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AC668" w14:textId="75361D8B" w:rsidR="006D5145" w:rsidRPr="007556E4" w:rsidRDefault="003E3F7B" w:rsidP="007556E4">
      <w:pPr>
        <w:pBdr>
          <w:top w:val="single" w:sz="12" w:space="1" w:color="7030A0"/>
          <w:bottom w:val="single" w:sz="12" w:space="1" w:color="7030A0"/>
        </w:pBdr>
        <w:shd w:val="clear" w:color="auto" w:fill="E5DFEC" w:themeFill="accent4" w:themeFillTint="33"/>
        <w:jc w:val="center"/>
        <w:rPr>
          <w:b/>
          <w:bCs/>
          <w:color w:val="7030A0"/>
        </w:rPr>
      </w:pPr>
      <w:r w:rsidRPr="007556E4">
        <w:rPr>
          <w:b/>
          <w:bCs/>
          <w:color w:val="7030A0"/>
        </w:rPr>
        <w:t>Capacités numériques</w:t>
      </w:r>
    </w:p>
    <w:p w14:paraId="3AE44460" w14:textId="4E879A1D" w:rsidR="003E3F7B" w:rsidRDefault="003E3F7B"/>
    <w:p w14:paraId="433024D3" w14:textId="290187C6" w:rsidR="00982EE0" w:rsidRDefault="00982EE0"/>
    <w:p w14:paraId="5172D2B1" w14:textId="2B1EEE86" w:rsidR="00982EE0" w:rsidRPr="00982EE0" w:rsidRDefault="00982EE0" w:rsidP="00982EE0">
      <w:pPr>
        <w:rPr>
          <w:b/>
          <w:bCs/>
          <w:color w:val="FF00FF"/>
          <w:szCs w:val="24"/>
        </w:rPr>
      </w:pPr>
      <w:r w:rsidRPr="00982EE0">
        <w:rPr>
          <w:b/>
          <w:bCs/>
          <w:color w:val="FF00FF"/>
          <w:szCs w:val="24"/>
        </w:rPr>
        <w:t xml:space="preserve"> Mesures et incertitudes</w:t>
      </w:r>
    </w:p>
    <w:p w14:paraId="25900797" w14:textId="3AF65561" w:rsidR="00982EE0" w:rsidRPr="00982EE0" w:rsidRDefault="00982EE0" w:rsidP="00982EE0">
      <w:pPr>
        <w:autoSpaceDE w:val="0"/>
        <w:autoSpaceDN w:val="0"/>
        <w:adjustRightInd w:val="0"/>
        <w:jc w:val="both"/>
        <w:rPr>
          <w:szCs w:val="24"/>
        </w:rPr>
      </w:pPr>
      <w:r w:rsidRPr="007556E4">
        <w:rPr>
          <w:b/>
          <w:bCs/>
          <w:szCs w:val="24"/>
        </w:rPr>
        <w:t xml:space="preserve">Capacité numérique </w:t>
      </w:r>
      <w:r w:rsidRPr="007556E4">
        <w:rPr>
          <w:szCs w:val="24"/>
        </w:rPr>
        <w:t>: simuler, à l’aide d’un</w:t>
      </w:r>
      <w:r>
        <w:rPr>
          <w:szCs w:val="24"/>
        </w:rPr>
        <w:t xml:space="preserve"> </w:t>
      </w:r>
      <w:r w:rsidRPr="007556E4">
        <w:rPr>
          <w:szCs w:val="24"/>
        </w:rPr>
        <w:t>langage de programmation ou d’un tableur, un</w:t>
      </w:r>
      <w:r>
        <w:rPr>
          <w:szCs w:val="24"/>
        </w:rPr>
        <w:t xml:space="preserve"> </w:t>
      </w:r>
      <w:r w:rsidRPr="007556E4">
        <w:rPr>
          <w:szCs w:val="24"/>
        </w:rPr>
        <w:t>processus aléatoire de type Monte-Carlo permettant</w:t>
      </w:r>
      <w:r>
        <w:rPr>
          <w:szCs w:val="24"/>
        </w:rPr>
        <w:t xml:space="preserve"> </w:t>
      </w:r>
      <w:r w:rsidRPr="007556E4">
        <w:rPr>
          <w:szCs w:val="24"/>
        </w:rPr>
        <w:t>de caractériser la variabilité de la valeur d’une</w:t>
      </w:r>
      <w:r>
        <w:rPr>
          <w:szCs w:val="24"/>
        </w:rPr>
        <w:t xml:space="preserve"> </w:t>
      </w:r>
      <w:r w:rsidRPr="007556E4">
        <w:rPr>
          <w:szCs w:val="24"/>
        </w:rPr>
        <w:t>grandeur composée.</w:t>
      </w:r>
    </w:p>
    <w:p w14:paraId="217FE268" w14:textId="77777777" w:rsidR="00982EE0" w:rsidRPr="007556E4" w:rsidRDefault="00982EE0" w:rsidP="00982EE0">
      <w:pPr>
        <w:rPr>
          <w:szCs w:val="24"/>
        </w:rPr>
      </w:pPr>
    </w:p>
    <w:p w14:paraId="421D6C40" w14:textId="77777777" w:rsidR="00982EE0" w:rsidRPr="00982EE0" w:rsidRDefault="00982EE0" w:rsidP="00982EE0">
      <w:pPr>
        <w:rPr>
          <w:b/>
          <w:bCs/>
          <w:color w:val="FF00FF"/>
          <w:szCs w:val="24"/>
        </w:rPr>
      </w:pPr>
      <w:r w:rsidRPr="00982EE0">
        <w:rPr>
          <w:b/>
          <w:bCs/>
          <w:color w:val="FF00FF"/>
          <w:szCs w:val="24"/>
        </w:rPr>
        <w:t xml:space="preserve">Régression linéaire : </w:t>
      </w:r>
    </w:p>
    <w:p w14:paraId="4DEE2652" w14:textId="10D461A0" w:rsidR="00982EE0" w:rsidRPr="007556E4" w:rsidRDefault="00982EE0" w:rsidP="00982EE0">
      <w:pPr>
        <w:autoSpaceDE w:val="0"/>
        <w:autoSpaceDN w:val="0"/>
        <w:adjustRightInd w:val="0"/>
        <w:jc w:val="both"/>
        <w:rPr>
          <w:szCs w:val="24"/>
        </w:rPr>
      </w:pPr>
      <w:r w:rsidRPr="007556E4">
        <w:rPr>
          <w:b/>
          <w:bCs/>
          <w:szCs w:val="24"/>
        </w:rPr>
        <w:t xml:space="preserve">Capacité numérique </w:t>
      </w:r>
      <w:r w:rsidRPr="007556E4">
        <w:rPr>
          <w:szCs w:val="24"/>
        </w:rPr>
        <w:t>: à l’aide d’un langage de</w:t>
      </w:r>
      <w:r>
        <w:rPr>
          <w:szCs w:val="24"/>
        </w:rPr>
        <w:t xml:space="preserve"> </w:t>
      </w:r>
      <w:r w:rsidRPr="007556E4">
        <w:rPr>
          <w:szCs w:val="24"/>
        </w:rPr>
        <w:t>programmation ou d’un tableur, simuler un</w:t>
      </w:r>
      <w:r>
        <w:rPr>
          <w:szCs w:val="24"/>
        </w:rPr>
        <w:t xml:space="preserve"> </w:t>
      </w:r>
      <w:r w:rsidRPr="007556E4">
        <w:rPr>
          <w:szCs w:val="24"/>
        </w:rPr>
        <w:t>processus aléatoire de variation des valeurs</w:t>
      </w:r>
      <w:r>
        <w:rPr>
          <w:szCs w:val="24"/>
        </w:rPr>
        <w:t xml:space="preserve"> </w:t>
      </w:r>
      <w:r w:rsidRPr="007556E4">
        <w:rPr>
          <w:szCs w:val="24"/>
        </w:rPr>
        <w:t>expérimentales de l’une des grandeurs – simulation</w:t>
      </w:r>
      <w:r>
        <w:rPr>
          <w:szCs w:val="24"/>
        </w:rPr>
        <w:t xml:space="preserve"> </w:t>
      </w:r>
      <w:r w:rsidRPr="007556E4">
        <w:rPr>
          <w:szCs w:val="24"/>
        </w:rPr>
        <w:t>Monte-Carlo – pour</w:t>
      </w:r>
      <w:r>
        <w:rPr>
          <w:szCs w:val="24"/>
        </w:rPr>
        <w:t xml:space="preserve"> </w:t>
      </w:r>
      <w:r w:rsidRPr="007556E4">
        <w:rPr>
          <w:szCs w:val="24"/>
        </w:rPr>
        <w:t>évaluer l’incertitude-type sur les</w:t>
      </w:r>
      <w:r>
        <w:rPr>
          <w:szCs w:val="24"/>
        </w:rPr>
        <w:t xml:space="preserve"> </w:t>
      </w:r>
      <w:r w:rsidRPr="007556E4">
        <w:rPr>
          <w:szCs w:val="24"/>
        </w:rPr>
        <w:t>paramètres du modèle.</w:t>
      </w:r>
    </w:p>
    <w:p w14:paraId="3AC27798" w14:textId="77777777" w:rsidR="00982EE0" w:rsidRDefault="00982EE0"/>
    <w:p w14:paraId="7DD2B49D" w14:textId="6275F382" w:rsidR="003E3F7B" w:rsidRPr="00982EE0" w:rsidRDefault="003E3F7B" w:rsidP="007556E4">
      <w:pPr>
        <w:jc w:val="center"/>
        <w:rPr>
          <w:b/>
          <w:bCs/>
          <w:color w:val="7030A0"/>
          <w:bdr w:val="single" w:sz="12" w:space="0" w:color="auto"/>
        </w:rPr>
      </w:pPr>
      <w:r w:rsidRPr="00982EE0">
        <w:rPr>
          <w:b/>
          <w:bCs/>
          <w:color w:val="7030A0"/>
          <w:bdr w:val="single" w:sz="12" w:space="0" w:color="auto"/>
        </w:rPr>
        <w:t>Programme PC 1</w:t>
      </w:r>
      <w:r w:rsidRPr="00982EE0">
        <w:rPr>
          <w:b/>
          <w:bCs/>
          <w:color w:val="7030A0"/>
          <w:bdr w:val="single" w:sz="12" w:space="0" w:color="auto"/>
          <w:vertAlign w:val="superscript"/>
        </w:rPr>
        <w:t>ère</w:t>
      </w:r>
      <w:r w:rsidRPr="00982EE0">
        <w:rPr>
          <w:b/>
          <w:bCs/>
          <w:color w:val="7030A0"/>
          <w:bdr w:val="single" w:sz="12" w:space="0" w:color="auto"/>
        </w:rPr>
        <w:t xml:space="preserve"> année</w:t>
      </w:r>
    </w:p>
    <w:p w14:paraId="141EF695" w14:textId="3CF95F40" w:rsidR="003E3F7B" w:rsidRDefault="003E3F7B"/>
    <w:p w14:paraId="45C7F92F" w14:textId="4D8A04B3" w:rsidR="003E3F7B" w:rsidRPr="00982EE0" w:rsidRDefault="003E3F7B" w:rsidP="00982EE0">
      <w:pPr>
        <w:autoSpaceDE w:val="0"/>
        <w:autoSpaceDN w:val="0"/>
        <w:adjustRightInd w:val="0"/>
        <w:rPr>
          <w:b/>
          <w:bCs/>
          <w:color w:val="FF00FF"/>
          <w:szCs w:val="24"/>
        </w:rPr>
      </w:pPr>
      <w:r w:rsidRPr="00982EE0">
        <w:rPr>
          <w:b/>
          <w:bCs/>
          <w:color w:val="FF00FF"/>
          <w:szCs w:val="24"/>
        </w:rPr>
        <w:t>1.1. Description et évolution d’un système vers un état final lors d’une transformation</w:t>
      </w:r>
      <w:r w:rsidR="00982EE0">
        <w:rPr>
          <w:b/>
          <w:bCs/>
          <w:color w:val="FF00FF"/>
          <w:szCs w:val="24"/>
        </w:rPr>
        <w:t xml:space="preserve"> </w:t>
      </w:r>
      <w:r w:rsidRPr="00982EE0">
        <w:rPr>
          <w:b/>
          <w:bCs/>
          <w:color w:val="FF00FF"/>
          <w:szCs w:val="24"/>
        </w:rPr>
        <w:t>chimique</w:t>
      </w:r>
    </w:p>
    <w:p w14:paraId="19E54E80" w14:textId="04C79D33" w:rsidR="003E3F7B" w:rsidRPr="007556E4" w:rsidRDefault="003E3F7B" w:rsidP="00982EE0">
      <w:pPr>
        <w:autoSpaceDE w:val="0"/>
        <w:autoSpaceDN w:val="0"/>
        <w:adjustRightInd w:val="0"/>
        <w:jc w:val="both"/>
        <w:rPr>
          <w:szCs w:val="24"/>
        </w:rPr>
      </w:pPr>
      <w:r w:rsidRPr="007556E4">
        <w:rPr>
          <w:b/>
          <w:bCs/>
          <w:szCs w:val="24"/>
        </w:rPr>
        <w:t xml:space="preserve">Capacité numérique </w:t>
      </w:r>
      <w:r w:rsidRPr="007556E4">
        <w:rPr>
          <w:szCs w:val="24"/>
        </w:rPr>
        <w:t xml:space="preserve">: </w:t>
      </w:r>
      <w:r w:rsidR="00B36040" w:rsidRPr="007556E4">
        <w:rPr>
          <w:szCs w:val="24"/>
        </w:rPr>
        <w:t>déterminer</w:t>
      </w:r>
      <w:r w:rsidRPr="007556E4">
        <w:rPr>
          <w:szCs w:val="24"/>
        </w:rPr>
        <w:t xml:space="preserve">, </w:t>
      </w:r>
      <w:r w:rsidR="00B36040" w:rsidRPr="007556E4">
        <w:rPr>
          <w:szCs w:val="24"/>
        </w:rPr>
        <w:t>à</w:t>
      </w:r>
      <w:r w:rsidRPr="007556E4">
        <w:rPr>
          <w:szCs w:val="24"/>
        </w:rPr>
        <w:t xml:space="preserve"> l’aide d’un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langage de programmation, l’</w:t>
      </w:r>
      <w:r w:rsidR="00B36040" w:rsidRPr="007556E4">
        <w:rPr>
          <w:szCs w:val="24"/>
        </w:rPr>
        <w:t>état</w:t>
      </w:r>
      <w:r w:rsidRPr="007556E4">
        <w:rPr>
          <w:szCs w:val="24"/>
        </w:rPr>
        <w:t xml:space="preserve"> final d’un </w:t>
      </w:r>
      <w:r w:rsidR="00B36040" w:rsidRPr="007556E4">
        <w:rPr>
          <w:szCs w:val="24"/>
        </w:rPr>
        <w:t>système</w:t>
      </w:r>
      <w:r w:rsidRPr="007556E4">
        <w:rPr>
          <w:szCs w:val="24"/>
        </w:rPr>
        <w:t>,</w:t>
      </w:r>
      <w:r w:rsidR="00982EE0">
        <w:rPr>
          <w:szCs w:val="24"/>
        </w:rPr>
        <w:t xml:space="preserve"> </w:t>
      </w:r>
      <w:r w:rsidR="00B36040" w:rsidRPr="007556E4">
        <w:rPr>
          <w:szCs w:val="24"/>
        </w:rPr>
        <w:t>siège</w:t>
      </w:r>
      <w:r w:rsidRPr="007556E4">
        <w:rPr>
          <w:szCs w:val="24"/>
        </w:rPr>
        <w:t xml:space="preserve"> d’une transformation, </w:t>
      </w:r>
      <w:r w:rsidR="00B36040" w:rsidRPr="007556E4">
        <w:rPr>
          <w:szCs w:val="24"/>
        </w:rPr>
        <w:t>modélisée</w:t>
      </w:r>
      <w:r w:rsidRPr="007556E4">
        <w:rPr>
          <w:szCs w:val="24"/>
        </w:rPr>
        <w:t xml:space="preserve"> par une ou</w:t>
      </w:r>
      <w:r w:rsidR="00982EE0">
        <w:rPr>
          <w:szCs w:val="24"/>
        </w:rPr>
        <w:t xml:space="preserve"> </w:t>
      </w:r>
      <w:r w:rsidRPr="007556E4">
        <w:rPr>
          <w:szCs w:val="24"/>
        </w:rPr>
        <w:t xml:space="preserve">deux </w:t>
      </w:r>
      <w:r w:rsidR="00B36040" w:rsidRPr="007556E4">
        <w:rPr>
          <w:szCs w:val="24"/>
        </w:rPr>
        <w:t>réactions</w:t>
      </w:r>
      <w:r w:rsidRPr="007556E4">
        <w:rPr>
          <w:szCs w:val="24"/>
        </w:rPr>
        <w:t xml:space="preserve"> a partir des conditions initiales et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valeur(s) de la(es) constante(s) thermodynamique(s)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d’</w:t>
      </w:r>
      <w:r w:rsidR="00B36040" w:rsidRPr="007556E4">
        <w:rPr>
          <w:szCs w:val="24"/>
        </w:rPr>
        <w:t>équilibre</w:t>
      </w:r>
      <w:r w:rsidRPr="007556E4">
        <w:rPr>
          <w:szCs w:val="24"/>
        </w:rPr>
        <w:t>.</w:t>
      </w:r>
    </w:p>
    <w:p w14:paraId="5CF70FEB" w14:textId="6D6ED7E9" w:rsidR="003E3F7B" w:rsidRPr="007556E4" w:rsidRDefault="003E3F7B">
      <w:pPr>
        <w:rPr>
          <w:szCs w:val="24"/>
        </w:rPr>
      </w:pPr>
    </w:p>
    <w:p w14:paraId="505DE8D9" w14:textId="3DBAB98E" w:rsidR="003E3F7B" w:rsidRPr="007556E4" w:rsidRDefault="003E3F7B">
      <w:pPr>
        <w:rPr>
          <w:szCs w:val="24"/>
        </w:rPr>
      </w:pPr>
    </w:p>
    <w:p w14:paraId="3F6D4591" w14:textId="7099961B" w:rsidR="003E3F7B" w:rsidRPr="00982EE0" w:rsidRDefault="003E3F7B">
      <w:pPr>
        <w:rPr>
          <w:b/>
          <w:bCs/>
          <w:color w:val="FF00FF"/>
          <w:szCs w:val="24"/>
        </w:rPr>
      </w:pPr>
      <w:r w:rsidRPr="00982EE0">
        <w:rPr>
          <w:b/>
          <w:bCs/>
          <w:color w:val="FF00FF"/>
          <w:szCs w:val="24"/>
        </w:rPr>
        <w:t>1.2. Évolution temporelle d’un système, siège d’une transformation chimique</w:t>
      </w:r>
    </w:p>
    <w:p w14:paraId="4F206EA9" w14:textId="0B79BF4F" w:rsidR="003E3F7B" w:rsidRPr="007556E4" w:rsidRDefault="003E3F7B" w:rsidP="00982EE0">
      <w:pPr>
        <w:autoSpaceDE w:val="0"/>
        <w:autoSpaceDN w:val="0"/>
        <w:adjustRightInd w:val="0"/>
        <w:jc w:val="both"/>
        <w:rPr>
          <w:szCs w:val="24"/>
        </w:rPr>
      </w:pPr>
      <w:r w:rsidRPr="007556E4">
        <w:rPr>
          <w:b/>
          <w:bCs/>
          <w:szCs w:val="24"/>
        </w:rPr>
        <w:t xml:space="preserve">Capacité numérique : </w:t>
      </w:r>
      <w:r w:rsidR="00B36040" w:rsidRPr="007556E4">
        <w:rPr>
          <w:szCs w:val="24"/>
        </w:rPr>
        <w:t>à</w:t>
      </w:r>
      <w:r w:rsidRPr="007556E4">
        <w:rPr>
          <w:szCs w:val="24"/>
        </w:rPr>
        <w:t xml:space="preserve"> l’aide d’un langage de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 xml:space="preserve">programmation ou d’un logiciel </w:t>
      </w:r>
      <w:r w:rsidR="00B36040" w:rsidRPr="007556E4">
        <w:rPr>
          <w:szCs w:val="24"/>
        </w:rPr>
        <w:t>dédie</w:t>
      </w:r>
      <w:r w:rsidRPr="007556E4">
        <w:rPr>
          <w:szCs w:val="24"/>
        </w:rPr>
        <w:t xml:space="preserve">, et </w:t>
      </w:r>
      <w:r w:rsidR="00B36040" w:rsidRPr="007556E4">
        <w:rPr>
          <w:szCs w:val="24"/>
        </w:rPr>
        <w:t>à</w:t>
      </w:r>
      <w:r w:rsidRPr="007556E4">
        <w:rPr>
          <w:szCs w:val="24"/>
        </w:rPr>
        <w:t xml:space="preserve"> partir de</w:t>
      </w:r>
      <w:r w:rsidR="00982EE0">
        <w:rPr>
          <w:szCs w:val="24"/>
        </w:rPr>
        <w:t xml:space="preserve"> </w:t>
      </w:r>
      <w:r w:rsidR="00B36040" w:rsidRPr="007556E4">
        <w:rPr>
          <w:szCs w:val="24"/>
        </w:rPr>
        <w:t>données</w:t>
      </w:r>
      <w:r w:rsidRPr="007556E4">
        <w:rPr>
          <w:szCs w:val="24"/>
        </w:rPr>
        <w:t xml:space="preserve"> </w:t>
      </w:r>
      <w:r w:rsidR="00B36040" w:rsidRPr="007556E4">
        <w:rPr>
          <w:szCs w:val="24"/>
        </w:rPr>
        <w:t>expérimentales</w:t>
      </w:r>
      <w:r w:rsidRPr="007556E4">
        <w:rPr>
          <w:szCs w:val="24"/>
        </w:rPr>
        <w:t>, tracer l’</w:t>
      </w:r>
      <w:r w:rsidR="00B36040" w:rsidRPr="007556E4">
        <w:rPr>
          <w:szCs w:val="24"/>
        </w:rPr>
        <w:t>évolution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temporelle d’une concentration, d’une vitesse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volumique de formation ou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de consommation, d’une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 xml:space="preserve">vitesse de </w:t>
      </w:r>
      <w:r w:rsidR="00B36040" w:rsidRPr="007556E4">
        <w:rPr>
          <w:szCs w:val="24"/>
        </w:rPr>
        <w:t>réaction</w:t>
      </w:r>
      <w:r w:rsidRPr="007556E4">
        <w:rPr>
          <w:szCs w:val="24"/>
        </w:rPr>
        <w:t xml:space="preserve"> et tester une loi de vitesse</w:t>
      </w:r>
      <w:r w:rsidR="00982EE0">
        <w:rPr>
          <w:szCs w:val="24"/>
        </w:rPr>
        <w:t xml:space="preserve"> </w:t>
      </w:r>
      <w:r w:rsidR="00B36040" w:rsidRPr="007556E4">
        <w:rPr>
          <w:szCs w:val="24"/>
        </w:rPr>
        <w:t>donnée</w:t>
      </w:r>
      <w:r w:rsidRPr="007556E4">
        <w:rPr>
          <w:szCs w:val="24"/>
        </w:rPr>
        <w:t>.</w:t>
      </w:r>
    </w:p>
    <w:p w14:paraId="33EB0B1C" w14:textId="0859EABE" w:rsidR="003E3F7B" w:rsidRDefault="003E3F7B">
      <w:pPr>
        <w:rPr>
          <w:szCs w:val="24"/>
        </w:rPr>
      </w:pPr>
    </w:p>
    <w:p w14:paraId="7C8F3FE1" w14:textId="77777777" w:rsidR="00E03586" w:rsidRPr="007556E4" w:rsidRDefault="00E03586">
      <w:pPr>
        <w:rPr>
          <w:szCs w:val="24"/>
        </w:rPr>
      </w:pPr>
    </w:p>
    <w:p w14:paraId="459259C7" w14:textId="6F8960EF" w:rsidR="003E3F7B" w:rsidRPr="00982EE0" w:rsidRDefault="003E3F7B">
      <w:pPr>
        <w:rPr>
          <w:color w:val="FF00FF"/>
          <w:szCs w:val="24"/>
        </w:rPr>
      </w:pPr>
      <w:r w:rsidRPr="00982EE0">
        <w:rPr>
          <w:b/>
          <w:bCs/>
          <w:color w:val="FF00FF"/>
          <w:szCs w:val="24"/>
        </w:rPr>
        <w:t>3. Transformations de la matière : évolution d’un système et mécanisme réactionnel</w:t>
      </w:r>
    </w:p>
    <w:p w14:paraId="62B43BA4" w14:textId="46C42171" w:rsidR="003E3F7B" w:rsidRPr="00982EE0" w:rsidRDefault="003E3F7B" w:rsidP="00982EE0">
      <w:pPr>
        <w:autoSpaceDE w:val="0"/>
        <w:autoSpaceDN w:val="0"/>
        <w:adjustRightInd w:val="0"/>
        <w:rPr>
          <w:b/>
          <w:bCs/>
          <w:color w:val="0000FF"/>
          <w:szCs w:val="24"/>
        </w:rPr>
      </w:pPr>
      <w:r w:rsidRPr="00982EE0">
        <w:rPr>
          <w:b/>
          <w:bCs/>
          <w:color w:val="0000FF"/>
          <w:szCs w:val="24"/>
        </w:rPr>
        <w:t>Modélisation microscopique d’une</w:t>
      </w:r>
      <w:r w:rsidR="00982EE0" w:rsidRPr="00982EE0">
        <w:rPr>
          <w:b/>
          <w:bCs/>
          <w:color w:val="0000FF"/>
          <w:szCs w:val="24"/>
        </w:rPr>
        <w:t xml:space="preserve"> </w:t>
      </w:r>
      <w:r w:rsidRPr="00982EE0">
        <w:rPr>
          <w:b/>
          <w:bCs/>
          <w:color w:val="0000FF"/>
          <w:szCs w:val="24"/>
        </w:rPr>
        <w:t>transformation chimique</w:t>
      </w:r>
    </w:p>
    <w:p w14:paraId="13B0F27C" w14:textId="665ABD9B" w:rsidR="003E3F7B" w:rsidRPr="007556E4" w:rsidRDefault="003E3F7B" w:rsidP="00982EE0">
      <w:pPr>
        <w:autoSpaceDE w:val="0"/>
        <w:autoSpaceDN w:val="0"/>
        <w:adjustRightInd w:val="0"/>
        <w:jc w:val="both"/>
        <w:rPr>
          <w:szCs w:val="24"/>
        </w:rPr>
      </w:pPr>
      <w:r w:rsidRPr="007556E4">
        <w:rPr>
          <w:b/>
          <w:bCs/>
          <w:szCs w:val="24"/>
        </w:rPr>
        <w:t xml:space="preserve">Capacité numérique </w:t>
      </w:r>
      <w:r w:rsidRPr="007556E4">
        <w:rPr>
          <w:szCs w:val="24"/>
        </w:rPr>
        <w:t xml:space="preserve">: </w:t>
      </w:r>
      <w:r w:rsidR="00B36040" w:rsidRPr="007556E4">
        <w:rPr>
          <w:szCs w:val="24"/>
        </w:rPr>
        <w:t>établir</w:t>
      </w:r>
      <w:r w:rsidRPr="007556E4">
        <w:rPr>
          <w:szCs w:val="24"/>
        </w:rPr>
        <w:t xml:space="preserve"> un </w:t>
      </w:r>
      <w:r w:rsidR="00B36040" w:rsidRPr="007556E4">
        <w:rPr>
          <w:szCs w:val="24"/>
        </w:rPr>
        <w:t>système</w:t>
      </w:r>
      <w:r w:rsidRPr="007556E4">
        <w:rPr>
          <w:szCs w:val="24"/>
        </w:rPr>
        <w:t xml:space="preserve"> d’</w:t>
      </w:r>
      <w:r w:rsidR="00B36040" w:rsidRPr="007556E4">
        <w:rPr>
          <w:szCs w:val="24"/>
        </w:rPr>
        <w:t>équations</w:t>
      </w:r>
      <w:r w:rsidR="00982EE0">
        <w:rPr>
          <w:szCs w:val="24"/>
        </w:rPr>
        <w:t xml:space="preserve"> </w:t>
      </w:r>
      <w:r w:rsidR="00B36040" w:rsidRPr="007556E4">
        <w:rPr>
          <w:szCs w:val="24"/>
        </w:rPr>
        <w:t>différentielles</w:t>
      </w:r>
      <w:r w:rsidRPr="007556E4">
        <w:rPr>
          <w:szCs w:val="24"/>
        </w:rPr>
        <w:t xml:space="preserve"> et le </w:t>
      </w:r>
      <w:r w:rsidR="00B36040" w:rsidRPr="007556E4">
        <w:rPr>
          <w:szCs w:val="24"/>
        </w:rPr>
        <w:t>résoudre</w:t>
      </w:r>
      <w:r w:rsidRPr="007556E4">
        <w:rPr>
          <w:szCs w:val="24"/>
        </w:rPr>
        <w:t xml:space="preserve"> </w:t>
      </w:r>
      <w:r w:rsidR="00B36040" w:rsidRPr="007556E4">
        <w:rPr>
          <w:szCs w:val="24"/>
        </w:rPr>
        <w:t>numériquement</w:t>
      </w:r>
      <w:r w:rsidRPr="007556E4">
        <w:rPr>
          <w:szCs w:val="24"/>
        </w:rPr>
        <w:t xml:space="preserve"> afin de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visualiser l’</w:t>
      </w:r>
      <w:r w:rsidR="00B36040" w:rsidRPr="007556E4">
        <w:rPr>
          <w:szCs w:val="24"/>
        </w:rPr>
        <w:t>évolution</w:t>
      </w:r>
      <w:r w:rsidRPr="007556E4">
        <w:rPr>
          <w:szCs w:val="24"/>
        </w:rPr>
        <w:t xml:space="preserve"> temporelle des concentrations et</w:t>
      </w:r>
      <w:r w:rsidR="00982EE0">
        <w:rPr>
          <w:szCs w:val="24"/>
        </w:rPr>
        <w:t xml:space="preserve"> </w:t>
      </w:r>
      <w:r w:rsidRPr="007556E4">
        <w:rPr>
          <w:szCs w:val="24"/>
        </w:rPr>
        <w:t xml:space="preserve">de leurs </w:t>
      </w:r>
      <w:r w:rsidR="00B36040" w:rsidRPr="007556E4">
        <w:rPr>
          <w:szCs w:val="24"/>
        </w:rPr>
        <w:t>dérivées</w:t>
      </w:r>
      <w:r w:rsidRPr="007556E4">
        <w:rPr>
          <w:szCs w:val="24"/>
        </w:rPr>
        <w:t xml:space="preserve"> dans le cas d’un </w:t>
      </w:r>
      <w:r w:rsidR="00B36040" w:rsidRPr="007556E4">
        <w:rPr>
          <w:szCs w:val="24"/>
        </w:rPr>
        <w:t>mécanisme</w:t>
      </w:r>
      <w:r w:rsidRPr="007556E4">
        <w:rPr>
          <w:szCs w:val="24"/>
        </w:rPr>
        <w:t xml:space="preserve"> a deux</w:t>
      </w:r>
      <w:r w:rsidR="00982EE0">
        <w:rPr>
          <w:szCs w:val="24"/>
        </w:rPr>
        <w:t xml:space="preserve"> </w:t>
      </w:r>
      <w:r w:rsidRPr="007556E4">
        <w:rPr>
          <w:szCs w:val="24"/>
        </w:rPr>
        <w:t xml:space="preserve">actes </w:t>
      </w:r>
      <w:r w:rsidR="00B36040" w:rsidRPr="007556E4">
        <w:rPr>
          <w:szCs w:val="24"/>
        </w:rPr>
        <w:t>élémentaires</w:t>
      </w:r>
      <w:r w:rsidRPr="007556E4">
        <w:rPr>
          <w:szCs w:val="24"/>
        </w:rPr>
        <w:t xml:space="preserve"> successifs. Mettre en </w:t>
      </w:r>
      <w:r w:rsidR="00B36040" w:rsidRPr="007556E4">
        <w:rPr>
          <w:szCs w:val="24"/>
        </w:rPr>
        <w:t>évidence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l’</w:t>
      </w:r>
      <w:r w:rsidR="00B36040" w:rsidRPr="007556E4">
        <w:rPr>
          <w:szCs w:val="24"/>
        </w:rPr>
        <w:t>étape</w:t>
      </w:r>
      <w:r w:rsidRPr="007556E4">
        <w:rPr>
          <w:szCs w:val="24"/>
        </w:rPr>
        <w:t xml:space="preserve"> </w:t>
      </w:r>
      <w:r w:rsidR="00B36040" w:rsidRPr="007556E4">
        <w:rPr>
          <w:szCs w:val="24"/>
        </w:rPr>
        <w:t>cinétiquement</w:t>
      </w:r>
      <w:r w:rsidRPr="007556E4">
        <w:rPr>
          <w:szCs w:val="24"/>
        </w:rPr>
        <w:t xml:space="preserve"> </w:t>
      </w:r>
      <w:r w:rsidR="00B36040" w:rsidRPr="007556E4">
        <w:rPr>
          <w:szCs w:val="24"/>
        </w:rPr>
        <w:t>déterminante</w:t>
      </w:r>
      <w:r w:rsidRPr="007556E4">
        <w:rPr>
          <w:szCs w:val="24"/>
        </w:rPr>
        <w:t xml:space="preserve"> ou l’approximation</w:t>
      </w:r>
    </w:p>
    <w:p w14:paraId="3D14346E" w14:textId="4D3F1E5C" w:rsidR="003E3F7B" w:rsidRPr="007556E4" w:rsidRDefault="003E3F7B" w:rsidP="00982EE0">
      <w:pPr>
        <w:autoSpaceDE w:val="0"/>
        <w:autoSpaceDN w:val="0"/>
        <w:adjustRightInd w:val="0"/>
        <w:jc w:val="both"/>
        <w:rPr>
          <w:szCs w:val="24"/>
        </w:rPr>
      </w:pPr>
      <w:r w:rsidRPr="007556E4">
        <w:rPr>
          <w:szCs w:val="24"/>
        </w:rPr>
        <w:t>de l’</w:t>
      </w:r>
      <w:r w:rsidR="00B36040" w:rsidRPr="007556E4">
        <w:rPr>
          <w:szCs w:val="24"/>
        </w:rPr>
        <w:t>état</w:t>
      </w:r>
      <w:r w:rsidRPr="007556E4">
        <w:rPr>
          <w:szCs w:val="24"/>
        </w:rPr>
        <w:t xml:space="preserve"> quasi-stationnaire d’un </w:t>
      </w:r>
      <w:r w:rsidR="00B36040" w:rsidRPr="007556E4">
        <w:rPr>
          <w:szCs w:val="24"/>
        </w:rPr>
        <w:t>intermédiaire</w:t>
      </w:r>
      <w:r w:rsidR="00982EE0">
        <w:rPr>
          <w:szCs w:val="24"/>
        </w:rPr>
        <w:t xml:space="preserve"> </w:t>
      </w:r>
      <w:r w:rsidR="00B36040" w:rsidRPr="007556E4">
        <w:rPr>
          <w:szCs w:val="24"/>
        </w:rPr>
        <w:t>réactionnel</w:t>
      </w:r>
      <w:r w:rsidRPr="007556E4">
        <w:rPr>
          <w:szCs w:val="24"/>
        </w:rPr>
        <w:t>.</w:t>
      </w:r>
    </w:p>
    <w:p w14:paraId="78693B7B" w14:textId="1E92982C" w:rsidR="003E3F7B" w:rsidRDefault="003E3F7B">
      <w:pPr>
        <w:rPr>
          <w:szCs w:val="24"/>
        </w:rPr>
      </w:pPr>
    </w:p>
    <w:p w14:paraId="78E48628" w14:textId="77777777" w:rsidR="00E03586" w:rsidRPr="007556E4" w:rsidRDefault="00E03586">
      <w:pPr>
        <w:rPr>
          <w:szCs w:val="24"/>
        </w:rPr>
      </w:pPr>
    </w:p>
    <w:p w14:paraId="724BCC4B" w14:textId="0E6CC11F" w:rsidR="001F3C89" w:rsidRPr="00982EE0" w:rsidRDefault="00B36040" w:rsidP="00982EE0">
      <w:pPr>
        <w:autoSpaceDE w:val="0"/>
        <w:autoSpaceDN w:val="0"/>
        <w:adjustRightInd w:val="0"/>
        <w:rPr>
          <w:color w:val="0000FF"/>
          <w:szCs w:val="24"/>
        </w:rPr>
      </w:pPr>
      <w:r w:rsidRPr="00982EE0">
        <w:rPr>
          <w:color w:val="0000FF"/>
          <w:szCs w:val="24"/>
        </w:rPr>
        <w:t>Contrôle</w:t>
      </w:r>
      <w:r w:rsidR="001F3C89" w:rsidRPr="00982EE0">
        <w:rPr>
          <w:color w:val="0000FF"/>
          <w:szCs w:val="24"/>
        </w:rPr>
        <w:t xml:space="preserve"> </w:t>
      </w:r>
      <w:r w:rsidRPr="00982EE0">
        <w:rPr>
          <w:color w:val="0000FF"/>
          <w:szCs w:val="24"/>
        </w:rPr>
        <w:t>cinétique</w:t>
      </w:r>
      <w:r w:rsidR="001F3C89" w:rsidRPr="00982EE0">
        <w:rPr>
          <w:color w:val="0000FF"/>
          <w:szCs w:val="24"/>
        </w:rPr>
        <w:t xml:space="preserve">, </w:t>
      </w:r>
      <w:r w:rsidR="00982EE0" w:rsidRPr="00982EE0">
        <w:rPr>
          <w:color w:val="0000FF"/>
          <w:szCs w:val="24"/>
        </w:rPr>
        <w:t xml:space="preserve">contrôle </w:t>
      </w:r>
      <w:r w:rsidR="001F3C89" w:rsidRPr="00982EE0">
        <w:rPr>
          <w:color w:val="0000FF"/>
          <w:szCs w:val="24"/>
        </w:rPr>
        <w:t>thermodynamique.</w:t>
      </w:r>
    </w:p>
    <w:p w14:paraId="785EC38C" w14:textId="7D86E552" w:rsidR="001F3C89" w:rsidRPr="007556E4" w:rsidRDefault="001F3C89" w:rsidP="001F3C89">
      <w:pPr>
        <w:autoSpaceDE w:val="0"/>
        <w:autoSpaceDN w:val="0"/>
        <w:adjustRightInd w:val="0"/>
        <w:rPr>
          <w:szCs w:val="24"/>
        </w:rPr>
      </w:pPr>
      <w:r w:rsidRPr="007556E4">
        <w:rPr>
          <w:b/>
          <w:bCs/>
          <w:szCs w:val="24"/>
        </w:rPr>
        <w:t xml:space="preserve">Capacité numérique </w:t>
      </w:r>
      <w:r w:rsidRPr="007556E4">
        <w:rPr>
          <w:szCs w:val="24"/>
        </w:rPr>
        <w:t xml:space="preserve">: </w:t>
      </w:r>
      <w:r w:rsidR="00B36040" w:rsidRPr="007556E4">
        <w:rPr>
          <w:szCs w:val="24"/>
        </w:rPr>
        <w:t>établir</w:t>
      </w:r>
      <w:r w:rsidRPr="007556E4">
        <w:rPr>
          <w:szCs w:val="24"/>
        </w:rPr>
        <w:t xml:space="preserve"> un </w:t>
      </w:r>
      <w:r w:rsidR="00B36040" w:rsidRPr="007556E4">
        <w:rPr>
          <w:szCs w:val="24"/>
        </w:rPr>
        <w:t>système</w:t>
      </w:r>
      <w:r w:rsidRPr="007556E4">
        <w:rPr>
          <w:szCs w:val="24"/>
        </w:rPr>
        <w:t xml:space="preserve"> d’</w:t>
      </w:r>
      <w:r w:rsidR="00B36040" w:rsidRPr="007556E4">
        <w:rPr>
          <w:szCs w:val="24"/>
        </w:rPr>
        <w:t>équations</w:t>
      </w:r>
      <w:r w:rsidR="00982EE0">
        <w:rPr>
          <w:szCs w:val="24"/>
        </w:rPr>
        <w:t xml:space="preserve"> </w:t>
      </w:r>
      <w:r w:rsidR="00B36040" w:rsidRPr="007556E4">
        <w:rPr>
          <w:szCs w:val="24"/>
        </w:rPr>
        <w:t>différentielles</w:t>
      </w:r>
      <w:r w:rsidRPr="007556E4">
        <w:rPr>
          <w:szCs w:val="24"/>
        </w:rPr>
        <w:t xml:space="preserve"> et le </w:t>
      </w:r>
      <w:r w:rsidR="00B36040" w:rsidRPr="007556E4">
        <w:rPr>
          <w:szCs w:val="24"/>
        </w:rPr>
        <w:t>résoudre</w:t>
      </w:r>
      <w:r w:rsidRPr="007556E4">
        <w:rPr>
          <w:szCs w:val="24"/>
        </w:rPr>
        <w:t xml:space="preserve"> </w:t>
      </w:r>
      <w:r w:rsidR="00B36040" w:rsidRPr="007556E4">
        <w:rPr>
          <w:szCs w:val="24"/>
        </w:rPr>
        <w:t>numériquement</w:t>
      </w:r>
      <w:r w:rsidRPr="007556E4">
        <w:rPr>
          <w:szCs w:val="24"/>
        </w:rPr>
        <w:t>, avec un</w:t>
      </w:r>
    </w:p>
    <w:p w14:paraId="6F8FEB2F" w14:textId="2C8643EB" w:rsidR="001F3C89" w:rsidRPr="007556E4" w:rsidRDefault="00B36040" w:rsidP="00982EE0">
      <w:pPr>
        <w:autoSpaceDE w:val="0"/>
        <w:autoSpaceDN w:val="0"/>
        <w:adjustRightInd w:val="0"/>
        <w:rPr>
          <w:szCs w:val="24"/>
        </w:rPr>
      </w:pPr>
      <w:r w:rsidRPr="007556E4">
        <w:rPr>
          <w:szCs w:val="24"/>
        </w:rPr>
        <w:t>Langage</w:t>
      </w:r>
      <w:r w:rsidR="001F3C89" w:rsidRPr="007556E4">
        <w:rPr>
          <w:szCs w:val="24"/>
        </w:rPr>
        <w:t xml:space="preserve"> de programmation, afin de visualiser</w:t>
      </w:r>
      <w:r w:rsidR="00982EE0">
        <w:rPr>
          <w:szCs w:val="24"/>
        </w:rPr>
        <w:t xml:space="preserve"> </w:t>
      </w:r>
      <w:r w:rsidR="001F3C89" w:rsidRPr="007556E4">
        <w:rPr>
          <w:szCs w:val="24"/>
        </w:rPr>
        <w:t>l’</w:t>
      </w:r>
      <w:r w:rsidRPr="007556E4">
        <w:rPr>
          <w:szCs w:val="24"/>
        </w:rPr>
        <w:t>évolution</w:t>
      </w:r>
      <w:r w:rsidR="001F3C89" w:rsidRPr="007556E4">
        <w:rPr>
          <w:szCs w:val="24"/>
        </w:rPr>
        <w:t xml:space="preserve"> des concentrations au cours du temps pour</w:t>
      </w:r>
      <w:r w:rsidR="00982EE0">
        <w:rPr>
          <w:szCs w:val="24"/>
        </w:rPr>
        <w:t xml:space="preserve"> </w:t>
      </w:r>
      <w:r w:rsidR="001F3C89" w:rsidRPr="007556E4">
        <w:rPr>
          <w:szCs w:val="24"/>
        </w:rPr>
        <w:t xml:space="preserve">mettre en </w:t>
      </w:r>
      <w:r w:rsidRPr="007556E4">
        <w:rPr>
          <w:szCs w:val="24"/>
        </w:rPr>
        <w:t>évidence</w:t>
      </w:r>
      <w:r w:rsidR="001F3C89" w:rsidRPr="007556E4">
        <w:rPr>
          <w:szCs w:val="24"/>
        </w:rPr>
        <w:t xml:space="preserve"> les situations de </w:t>
      </w:r>
      <w:r w:rsidRPr="007556E4">
        <w:rPr>
          <w:szCs w:val="24"/>
        </w:rPr>
        <w:t>contrôle</w:t>
      </w:r>
      <w:r w:rsidR="001F3C89" w:rsidRPr="007556E4">
        <w:rPr>
          <w:szCs w:val="24"/>
        </w:rPr>
        <w:t xml:space="preserve"> </w:t>
      </w:r>
      <w:r w:rsidRPr="007556E4">
        <w:rPr>
          <w:szCs w:val="24"/>
        </w:rPr>
        <w:t>cinétique</w:t>
      </w:r>
      <w:r w:rsidR="00982EE0">
        <w:rPr>
          <w:szCs w:val="24"/>
        </w:rPr>
        <w:t xml:space="preserve"> </w:t>
      </w:r>
      <w:r w:rsidR="001F3C89" w:rsidRPr="007556E4">
        <w:rPr>
          <w:szCs w:val="24"/>
        </w:rPr>
        <w:t>ou thermodynamique.</w:t>
      </w:r>
    </w:p>
    <w:p w14:paraId="021F2A5A" w14:textId="00A87373" w:rsidR="001F3C89" w:rsidRPr="007556E4" w:rsidRDefault="001F3C89" w:rsidP="001F3C89">
      <w:pPr>
        <w:rPr>
          <w:szCs w:val="24"/>
        </w:rPr>
      </w:pPr>
    </w:p>
    <w:p w14:paraId="5961B175" w14:textId="71FB92E1" w:rsidR="001F3C89" w:rsidRDefault="001F3C89" w:rsidP="001F3C89">
      <w:pPr>
        <w:rPr>
          <w:szCs w:val="24"/>
        </w:rPr>
      </w:pPr>
    </w:p>
    <w:p w14:paraId="5B3EC6BC" w14:textId="125B0406" w:rsidR="00E03586" w:rsidRDefault="00E03586" w:rsidP="001F3C89">
      <w:pPr>
        <w:rPr>
          <w:szCs w:val="24"/>
        </w:rPr>
      </w:pPr>
    </w:p>
    <w:p w14:paraId="48B618F8" w14:textId="0CE8C42E" w:rsidR="00E03586" w:rsidRDefault="00E03586" w:rsidP="001F3C89">
      <w:pPr>
        <w:rPr>
          <w:szCs w:val="24"/>
        </w:rPr>
      </w:pPr>
    </w:p>
    <w:p w14:paraId="58BAC345" w14:textId="77777777" w:rsidR="00E03586" w:rsidRPr="007556E4" w:rsidRDefault="00E03586" w:rsidP="001F3C89">
      <w:pPr>
        <w:rPr>
          <w:szCs w:val="24"/>
        </w:rPr>
      </w:pPr>
    </w:p>
    <w:p w14:paraId="587168BB" w14:textId="3784ABEE" w:rsidR="001F3C89" w:rsidRPr="00982EE0" w:rsidRDefault="001F3C89" w:rsidP="001F3C89">
      <w:pPr>
        <w:rPr>
          <w:b/>
          <w:bCs/>
          <w:color w:val="FF00FF"/>
          <w:szCs w:val="24"/>
        </w:rPr>
      </w:pPr>
      <w:r w:rsidRPr="00982EE0">
        <w:rPr>
          <w:b/>
          <w:bCs/>
          <w:color w:val="FF00FF"/>
          <w:szCs w:val="24"/>
        </w:rPr>
        <w:t>5. Transformations chimiques en solution aqueuse</w:t>
      </w:r>
    </w:p>
    <w:p w14:paraId="7235B4E3" w14:textId="34863208" w:rsidR="001F3C89" w:rsidRPr="007556E4" w:rsidRDefault="001F3C89" w:rsidP="001F3C89">
      <w:pPr>
        <w:autoSpaceDE w:val="0"/>
        <w:autoSpaceDN w:val="0"/>
        <w:adjustRightInd w:val="0"/>
        <w:rPr>
          <w:szCs w:val="24"/>
        </w:rPr>
      </w:pPr>
      <w:r w:rsidRPr="007556E4">
        <w:rPr>
          <w:b/>
          <w:bCs/>
          <w:szCs w:val="24"/>
        </w:rPr>
        <w:t xml:space="preserve">Capacité numérique </w:t>
      </w:r>
      <w:r w:rsidRPr="007556E4">
        <w:rPr>
          <w:szCs w:val="24"/>
        </w:rPr>
        <w:t xml:space="preserve">: tracer, </w:t>
      </w:r>
      <w:r w:rsidR="00B36040" w:rsidRPr="007556E4">
        <w:rPr>
          <w:szCs w:val="24"/>
        </w:rPr>
        <w:t>à</w:t>
      </w:r>
      <w:r w:rsidRPr="007556E4">
        <w:rPr>
          <w:szCs w:val="24"/>
        </w:rPr>
        <w:t xml:space="preserve"> l’aide d’un </w:t>
      </w:r>
      <w:r w:rsidR="00B36040" w:rsidRPr="007556E4">
        <w:rPr>
          <w:szCs w:val="24"/>
        </w:rPr>
        <w:t>langage de</w:t>
      </w:r>
      <w:r w:rsidRPr="007556E4">
        <w:rPr>
          <w:szCs w:val="24"/>
        </w:rPr>
        <w:t xml:space="preserve"> programmation, le diagramme de distribution des</w:t>
      </w:r>
    </w:p>
    <w:p w14:paraId="14C72F86" w14:textId="51FFFC9C" w:rsidR="001F3C89" w:rsidRPr="007556E4" w:rsidRDefault="00B36040" w:rsidP="001F3C89">
      <w:pPr>
        <w:autoSpaceDE w:val="0"/>
        <w:autoSpaceDN w:val="0"/>
        <w:adjustRightInd w:val="0"/>
        <w:rPr>
          <w:szCs w:val="24"/>
        </w:rPr>
      </w:pPr>
      <w:r w:rsidRPr="007556E4">
        <w:rPr>
          <w:szCs w:val="24"/>
        </w:rPr>
        <w:t>Espèces</w:t>
      </w:r>
      <w:r w:rsidR="001F3C89" w:rsidRPr="007556E4">
        <w:rPr>
          <w:szCs w:val="24"/>
        </w:rPr>
        <w:t xml:space="preserve"> d’un ou plusieurs couple(s) acide-base, ou</w:t>
      </w:r>
      <w:r w:rsidR="00982EE0">
        <w:rPr>
          <w:szCs w:val="24"/>
        </w:rPr>
        <w:t xml:space="preserve"> </w:t>
      </w:r>
      <w:r w:rsidR="001F3C89" w:rsidRPr="007556E4">
        <w:rPr>
          <w:szCs w:val="24"/>
        </w:rPr>
        <w:t>d’</w:t>
      </w:r>
      <w:r w:rsidRPr="007556E4">
        <w:rPr>
          <w:szCs w:val="24"/>
        </w:rPr>
        <w:t>espèces</w:t>
      </w:r>
      <w:r w:rsidR="001F3C89" w:rsidRPr="007556E4">
        <w:rPr>
          <w:szCs w:val="24"/>
        </w:rPr>
        <w:t xml:space="preserve"> </w:t>
      </w:r>
      <w:r w:rsidRPr="007556E4">
        <w:rPr>
          <w:szCs w:val="24"/>
        </w:rPr>
        <w:t>impliquées</w:t>
      </w:r>
      <w:r w:rsidR="001F3C89" w:rsidRPr="007556E4">
        <w:rPr>
          <w:szCs w:val="24"/>
        </w:rPr>
        <w:t xml:space="preserve"> dans une </w:t>
      </w:r>
      <w:r w:rsidRPr="007556E4">
        <w:rPr>
          <w:szCs w:val="24"/>
        </w:rPr>
        <w:t>réaction</w:t>
      </w:r>
      <w:r w:rsidR="001F3C89" w:rsidRPr="007556E4">
        <w:rPr>
          <w:szCs w:val="24"/>
        </w:rPr>
        <w:t xml:space="preserve"> de</w:t>
      </w:r>
    </w:p>
    <w:p w14:paraId="77C492F6" w14:textId="2EB77768" w:rsidR="001F3C89" w:rsidRPr="007556E4" w:rsidRDefault="00B36040" w:rsidP="001F3C89">
      <w:pPr>
        <w:rPr>
          <w:szCs w:val="24"/>
        </w:rPr>
      </w:pPr>
      <w:r w:rsidRPr="007556E4">
        <w:rPr>
          <w:szCs w:val="24"/>
        </w:rPr>
        <w:t>Précipitation</w:t>
      </w:r>
      <w:r w:rsidR="001F3C89" w:rsidRPr="007556E4">
        <w:rPr>
          <w:szCs w:val="24"/>
        </w:rPr>
        <w:t>.</w:t>
      </w:r>
    </w:p>
    <w:p w14:paraId="17802321" w14:textId="0AB19887" w:rsidR="001F3C89" w:rsidRDefault="001F3C89" w:rsidP="001F3C89">
      <w:pPr>
        <w:rPr>
          <w:szCs w:val="24"/>
        </w:rPr>
      </w:pPr>
    </w:p>
    <w:p w14:paraId="5A3520E6" w14:textId="433BF7B0" w:rsidR="00982EE0" w:rsidRDefault="00982EE0" w:rsidP="001F3C89">
      <w:pPr>
        <w:rPr>
          <w:szCs w:val="24"/>
        </w:rPr>
      </w:pPr>
    </w:p>
    <w:p w14:paraId="6E99F67F" w14:textId="239264FE" w:rsidR="00982EE0" w:rsidRDefault="00982EE0" w:rsidP="001F3C89">
      <w:pPr>
        <w:rPr>
          <w:szCs w:val="24"/>
        </w:rPr>
      </w:pPr>
    </w:p>
    <w:p w14:paraId="42392BAE" w14:textId="264D9006" w:rsidR="00982EE0" w:rsidRDefault="00982EE0" w:rsidP="001F3C89">
      <w:pPr>
        <w:rPr>
          <w:szCs w:val="24"/>
        </w:rPr>
      </w:pPr>
    </w:p>
    <w:p w14:paraId="089AF98B" w14:textId="3C640849" w:rsidR="00982EE0" w:rsidRDefault="00982EE0" w:rsidP="001F3C89">
      <w:pPr>
        <w:rPr>
          <w:szCs w:val="24"/>
        </w:rPr>
      </w:pPr>
    </w:p>
    <w:p w14:paraId="649EBA99" w14:textId="386976DE" w:rsidR="00982EE0" w:rsidRDefault="00982EE0" w:rsidP="001F3C89">
      <w:pPr>
        <w:rPr>
          <w:szCs w:val="24"/>
        </w:rPr>
      </w:pPr>
    </w:p>
    <w:p w14:paraId="41020315" w14:textId="053D0DB5" w:rsidR="00982EE0" w:rsidRDefault="00982EE0" w:rsidP="001F3C89">
      <w:pPr>
        <w:rPr>
          <w:szCs w:val="24"/>
        </w:rPr>
      </w:pPr>
    </w:p>
    <w:p w14:paraId="27FD19A6" w14:textId="33CDBC6A" w:rsidR="00982EE0" w:rsidRDefault="00982EE0" w:rsidP="001F3C89">
      <w:pPr>
        <w:rPr>
          <w:szCs w:val="24"/>
        </w:rPr>
      </w:pPr>
    </w:p>
    <w:p w14:paraId="6192F98A" w14:textId="77777777" w:rsidR="00982EE0" w:rsidRPr="007556E4" w:rsidRDefault="00982EE0" w:rsidP="001F3C89">
      <w:pPr>
        <w:rPr>
          <w:szCs w:val="24"/>
        </w:rPr>
      </w:pPr>
    </w:p>
    <w:p w14:paraId="5B2E0C88" w14:textId="3EA5A200" w:rsidR="003E3F7B" w:rsidRPr="00982EE0" w:rsidRDefault="003E3F7B" w:rsidP="00982EE0">
      <w:pPr>
        <w:jc w:val="center"/>
        <w:rPr>
          <w:b/>
          <w:bCs/>
          <w:color w:val="7030A0"/>
          <w:szCs w:val="24"/>
          <w:bdr w:val="single" w:sz="12" w:space="0" w:color="7030A0"/>
        </w:rPr>
      </w:pPr>
      <w:r w:rsidRPr="00982EE0">
        <w:rPr>
          <w:b/>
          <w:bCs/>
          <w:color w:val="7030A0"/>
          <w:szCs w:val="24"/>
          <w:bdr w:val="single" w:sz="12" w:space="0" w:color="7030A0"/>
        </w:rPr>
        <w:t>Programme  PC 2</w:t>
      </w:r>
      <w:r w:rsidRPr="00982EE0">
        <w:rPr>
          <w:b/>
          <w:bCs/>
          <w:color w:val="7030A0"/>
          <w:szCs w:val="24"/>
          <w:bdr w:val="single" w:sz="12" w:space="0" w:color="7030A0"/>
          <w:vertAlign w:val="superscript"/>
        </w:rPr>
        <w:t>ème</w:t>
      </w:r>
      <w:r w:rsidRPr="00982EE0">
        <w:rPr>
          <w:b/>
          <w:bCs/>
          <w:color w:val="7030A0"/>
          <w:szCs w:val="24"/>
          <w:bdr w:val="single" w:sz="12" w:space="0" w:color="7030A0"/>
        </w:rPr>
        <w:t xml:space="preserve"> année</w:t>
      </w:r>
    </w:p>
    <w:p w14:paraId="73496B61" w14:textId="77777777" w:rsidR="003E3F7B" w:rsidRPr="007556E4" w:rsidRDefault="003E3F7B" w:rsidP="003E3F7B">
      <w:pPr>
        <w:rPr>
          <w:szCs w:val="24"/>
        </w:rPr>
      </w:pPr>
    </w:p>
    <w:p w14:paraId="07638AFF" w14:textId="581CCE4C" w:rsidR="003E3F7B" w:rsidRPr="00982EE0" w:rsidRDefault="003E3F7B">
      <w:pPr>
        <w:rPr>
          <w:color w:val="FF00FF"/>
          <w:szCs w:val="24"/>
        </w:rPr>
      </w:pPr>
      <w:r w:rsidRPr="00982EE0">
        <w:rPr>
          <w:b/>
          <w:bCs/>
          <w:color w:val="FF00FF"/>
          <w:szCs w:val="24"/>
        </w:rPr>
        <w:t>1. Transformations chimiques de la matière : aspects thermodynamique et cinétique</w:t>
      </w:r>
    </w:p>
    <w:p w14:paraId="329C5E35" w14:textId="77777777" w:rsidR="003E3F7B" w:rsidRPr="007556E4" w:rsidRDefault="003E3F7B" w:rsidP="003E3F7B">
      <w:pPr>
        <w:autoSpaceDE w:val="0"/>
        <w:autoSpaceDN w:val="0"/>
        <w:adjustRightInd w:val="0"/>
        <w:rPr>
          <w:b/>
          <w:bCs/>
          <w:szCs w:val="24"/>
        </w:rPr>
      </w:pPr>
    </w:p>
    <w:p w14:paraId="49E876A2" w14:textId="417C7C71" w:rsidR="003E3F7B" w:rsidRPr="007556E4" w:rsidRDefault="003E3F7B" w:rsidP="00982EE0">
      <w:pPr>
        <w:autoSpaceDE w:val="0"/>
        <w:autoSpaceDN w:val="0"/>
        <w:adjustRightInd w:val="0"/>
        <w:jc w:val="both"/>
        <w:rPr>
          <w:szCs w:val="24"/>
        </w:rPr>
      </w:pPr>
      <w:r w:rsidRPr="007556E4">
        <w:rPr>
          <w:b/>
          <w:bCs/>
          <w:szCs w:val="24"/>
        </w:rPr>
        <w:t xml:space="preserve">Capacité numérique </w:t>
      </w:r>
      <w:r w:rsidRPr="007556E4">
        <w:rPr>
          <w:szCs w:val="24"/>
        </w:rPr>
        <w:t>: tracer, à l’aide d’un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langage de programmation, l’évolution temporelle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de la température pour un système siège d’une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transformation adiabatique modélisée par une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seule réaction chimique dont les caractéristiques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cinétiques et l’enthalpie standard de réaction sont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données.</w:t>
      </w:r>
    </w:p>
    <w:p w14:paraId="1EAFF23C" w14:textId="0FE20E81" w:rsidR="003E3F7B" w:rsidRDefault="003E3F7B" w:rsidP="00982EE0">
      <w:pPr>
        <w:jc w:val="both"/>
        <w:rPr>
          <w:szCs w:val="24"/>
        </w:rPr>
      </w:pPr>
    </w:p>
    <w:p w14:paraId="6E531592" w14:textId="046F706A" w:rsidR="00E03586" w:rsidRDefault="00E03586" w:rsidP="00982EE0">
      <w:pPr>
        <w:jc w:val="both"/>
        <w:rPr>
          <w:szCs w:val="24"/>
        </w:rPr>
      </w:pPr>
    </w:p>
    <w:p w14:paraId="4238350D" w14:textId="350D0FAF" w:rsidR="00E03586" w:rsidRDefault="00E03586" w:rsidP="00982EE0">
      <w:pPr>
        <w:jc w:val="both"/>
        <w:rPr>
          <w:szCs w:val="24"/>
        </w:rPr>
      </w:pPr>
    </w:p>
    <w:p w14:paraId="511F819E" w14:textId="40BC6A75" w:rsidR="00E03586" w:rsidRDefault="00E03586" w:rsidP="00982EE0">
      <w:pPr>
        <w:jc w:val="both"/>
        <w:rPr>
          <w:szCs w:val="24"/>
        </w:rPr>
      </w:pPr>
    </w:p>
    <w:p w14:paraId="174CDF1A" w14:textId="7B179EB1" w:rsidR="00E03586" w:rsidRDefault="00E03586" w:rsidP="00982EE0">
      <w:pPr>
        <w:jc w:val="both"/>
        <w:rPr>
          <w:szCs w:val="24"/>
        </w:rPr>
      </w:pPr>
    </w:p>
    <w:p w14:paraId="542FD99F" w14:textId="77777777" w:rsidR="00E03586" w:rsidRDefault="00E03586" w:rsidP="00982EE0">
      <w:pPr>
        <w:jc w:val="both"/>
        <w:rPr>
          <w:szCs w:val="24"/>
        </w:rPr>
      </w:pPr>
    </w:p>
    <w:p w14:paraId="28891072" w14:textId="77777777" w:rsidR="00E03586" w:rsidRPr="007556E4" w:rsidRDefault="00E03586" w:rsidP="00982EE0">
      <w:pPr>
        <w:jc w:val="both"/>
        <w:rPr>
          <w:szCs w:val="24"/>
        </w:rPr>
      </w:pPr>
    </w:p>
    <w:p w14:paraId="377AADAE" w14:textId="35E32D0C" w:rsidR="003E3F7B" w:rsidRPr="007556E4" w:rsidRDefault="003E3F7B" w:rsidP="00982EE0">
      <w:pPr>
        <w:autoSpaceDE w:val="0"/>
        <w:autoSpaceDN w:val="0"/>
        <w:adjustRightInd w:val="0"/>
        <w:jc w:val="both"/>
        <w:rPr>
          <w:szCs w:val="24"/>
        </w:rPr>
      </w:pPr>
      <w:r w:rsidRPr="007556E4">
        <w:rPr>
          <w:b/>
          <w:bCs/>
          <w:szCs w:val="24"/>
        </w:rPr>
        <w:t xml:space="preserve">Capacité numérique : </w:t>
      </w:r>
      <w:r w:rsidRPr="007556E4">
        <w:rPr>
          <w:szCs w:val="24"/>
        </w:rPr>
        <w:t>tracer, à l’aide d’un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langage de programmation, le taux d’avancement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à l’équilibre en fonction de la température pour un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système siège d’une transformation chimique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modélisée par une seule réaction.</w:t>
      </w:r>
    </w:p>
    <w:p w14:paraId="30D42338" w14:textId="2D48ABB3" w:rsidR="003E3F7B" w:rsidRDefault="003E3F7B" w:rsidP="003E3F7B">
      <w:pPr>
        <w:rPr>
          <w:szCs w:val="24"/>
        </w:rPr>
      </w:pPr>
    </w:p>
    <w:p w14:paraId="57EFBF8A" w14:textId="2393FA99" w:rsidR="00E03586" w:rsidRDefault="00E03586" w:rsidP="003E3F7B">
      <w:pPr>
        <w:rPr>
          <w:szCs w:val="24"/>
        </w:rPr>
      </w:pPr>
    </w:p>
    <w:p w14:paraId="7F017920" w14:textId="7690ADA5" w:rsidR="00E03586" w:rsidRDefault="00E03586" w:rsidP="003E3F7B">
      <w:pPr>
        <w:rPr>
          <w:szCs w:val="24"/>
        </w:rPr>
      </w:pPr>
    </w:p>
    <w:p w14:paraId="276277DF" w14:textId="079D7344" w:rsidR="00E03586" w:rsidRDefault="00E03586" w:rsidP="003E3F7B">
      <w:pPr>
        <w:rPr>
          <w:szCs w:val="24"/>
        </w:rPr>
      </w:pPr>
    </w:p>
    <w:p w14:paraId="3E5BB598" w14:textId="5F526368" w:rsidR="00E03586" w:rsidRDefault="00E03586" w:rsidP="003E3F7B">
      <w:pPr>
        <w:rPr>
          <w:szCs w:val="24"/>
        </w:rPr>
      </w:pPr>
    </w:p>
    <w:p w14:paraId="76BC68CA" w14:textId="77777777" w:rsidR="00E03586" w:rsidRPr="007556E4" w:rsidRDefault="00E03586" w:rsidP="003E3F7B">
      <w:pPr>
        <w:rPr>
          <w:szCs w:val="24"/>
        </w:rPr>
      </w:pPr>
    </w:p>
    <w:p w14:paraId="292C8BD8" w14:textId="2CFDABB2" w:rsidR="003E3F7B" w:rsidRPr="007556E4" w:rsidRDefault="003E3F7B" w:rsidP="003E3F7B">
      <w:pPr>
        <w:rPr>
          <w:szCs w:val="24"/>
        </w:rPr>
      </w:pPr>
    </w:p>
    <w:p w14:paraId="1AB0976B" w14:textId="11A89039" w:rsidR="003E3F7B" w:rsidRPr="007556E4" w:rsidRDefault="003E3F7B" w:rsidP="00982EE0">
      <w:pPr>
        <w:autoSpaceDE w:val="0"/>
        <w:autoSpaceDN w:val="0"/>
        <w:adjustRightInd w:val="0"/>
        <w:rPr>
          <w:szCs w:val="24"/>
        </w:rPr>
      </w:pPr>
      <w:r w:rsidRPr="007556E4">
        <w:rPr>
          <w:b/>
          <w:bCs/>
          <w:szCs w:val="24"/>
        </w:rPr>
        <w:t xml:space="preserve">Capacité numérique : </w:t>
      </w:r>
      <w:r w:rsidRPr="007556E4">
        <w:rPr>
          <w:szCs w:val="24"/>
        </w:rPr>
        <w:t>à l’aide d’un langage de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programmation, déterminer le(s) point(s) de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fonctionnement (température et taux de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conversion) d’un réacteur parfaitement agité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continu siège d’une transformation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modélisée par</w:t>
      </w:r>
      <w:r w:rsidR="00982EE0">
        <w:rPr>
          <w:szCs w:val="24"/>
        </w:rPr>
        <w:t xml:space="preserve"> </w:t>
      </w:r>
      <w:r w:rsidRPr="007556E4">
        <w:rPr>
          <w:szCs w:val="24"/>
        </w:rPr>
        <w:t>une réaction unique et en discuter la stabilité</w:t>
      </w:r>
    </w:p>
    <w:p w14:paraId="48EF2D07" w14:textId="1A9F2F33" w:rsidR="001F3C89" w:rsidRPr="007556E4" w:rsidRDefault="001F3C89" w:rsidP="003E3F7B">
      <w:pPr>
        <w:rPr>
          <w:szCs w:val="24"/>
        </w:rPr>
      </w:pPr>
    </w:p>
    <w:p w14:paraId="67E28035" w14:textId="775D526F" w:rsidR="001F3C89" w:rsidRPr="007556E4" w:rsidRDefault="001F3C89" w:rsidP="003E3F7B">
      <w:pPr>
        <w:rPr>
          <w:szCs w:val="24"/>
        </w:rPr>
      </w:pPr>
    </w:p>
    <w:p w14:paraId="52305CB7" w14:textId="2461C401" w:rsidR="001F3C89" w:rsidRPr="007556E4" w:rsidRDefault="001F3C89" w:rsidP="003E3F7B">
      <w:pPr>
        <w:rPr>
          <w:szCs w:val="24"/>
        </w:rPr>
      </w:pPr>
    </w:p>
    <w:p w14:paraId="55A926F0" w14:textId="5547B774" w:rsidR="001F3C89" w:rsidRPr="007556E4" w:rsidRDefault="001F3C89" w:rsidP="003E3F7B">
      <w:pPr>
        <w:rPr>
          <w:szCs w:val="24"/>
        </w:rPr>
      </w:pPr>
    </w:p>
    <w:p w14:paraId="3B55B70E" w14:textId="625C6CB9" w:rsidR="001F3C89" w:rsidRPr="007556E4" w:rsidRDefault="001F3C89" w:rsidP="003E3F7B">
      <w:pPr>
        <w:rPr>
          <w:szCs w:val="24"/>
        </w:rPr>
      </w:pPr>
    </w:p>
    <w:p w14:paraId="0EC3F0D8" w14:textId="0DFB36B5" w:rsidR="001F3C89" w:rsidRPr="007556E4" w:rsidRDefault="001F3C89" w:rsidP="003E3F7B">
      <w:pPr>
        <w:rPr>
          <w:szCs w:val="24"/>
        </w:rPr>
      </w:pPr>
    </w:p>
    <w:p w14:paraId="796E85FB" w14:textId="2016F249" w:rsidR="001F3C89" w:rsidRPr="007556E4" w:rsidRDefault="001F3C89" w:rsidP="003E3F7B">
      <w:pPr>
        <w:rPr>
          <w:szCs w:val="24"/>
        </w:rPr>
      </w:pPr>
    </w:p>
    <w:p w14:paraId="2B5996FD" w14:textId="60059A8E" w:rsidR="001F3C89" w:rsidRDefault="001F3C89" w:rsidP="003E3F7B">
      <w:pPr>
        <w:rPr>
          <w:szCs w:val="24"/>
        </w:rPr>
      </w:pPr>
    </w:p>
    <w:p w14:paraId="52071081" w14:textId="7410F34F" w:rsidR="007556E4" w:rsidRDefault="007556E4" w:rsidP="003E3F7B">
      <w:pPr>
        <w:rPr>
          <w:szCs w:val="24"/>
        </w:rPr>
      </w:pPr>
    </w:p>
    <w:p w14:paraId="495324B8" w14:textId="15B48CF9" w:rsidR="007556E4" w:rsidRDefault="007556E4" w:rsidP="003E3F7B">
      <w:pPr>
        <w:rPr>
          <w:szCs w:val="24"/>
        </w:rPr>
      </w:pPr>
    </w:p>
    <w:p w14:paraId="4A90F609" w14:textId="77777777" w:rsidR="007556E4" w:rsidRPr="007556E4" w:rsidRDefault="007556E4" w:rsidP="003E3F7B">
      <w:pPr>
        <w:rPr>
          <w:szCs w:val="24"/>
        </w:rPr>
      </w:pPr>
    </w:p>
    <w:p w14:paraId="1A3CEFF9" w14:textId="2ECED1EA" w:rsidR="001F3C89" w:rsidRPr="007556E4" w:rsidRDefault="001F3C89" w:rsidP="003E3F7B">
      <w:pPr>
        <w:rPr>
          <w:szCs w:val="24"/>
        </w:rPr>
      </w:pPr>
    </w:p>
    <w:p w14:paraId="4F57C929" w14:textId="75AFD04A" w:rsidR="001F3C89" w:rsidRDefault="001F3C89" w:rsidP="003E3F7B">
      <w:pPr>
        <w:rPr>
          <w:rFonts w:ascii="Arial" w:hAnsi="Arial" w:cs="Arial"/>
          <w:sz w:val="22"/>
        </w:rPr>
      </w:pPr>
    </w:p>
    <w:p w14:paraId="74D69806" w14:textId="67930E32" w:rsidR="00982EE0" w:rsidRDefault="00982EE0" w:rsidP="003E3F7B">
      <w:pPr>
        <w:rPr>
          <w:rFonts w:ascii="Arial" w:hAnsi="Arial" w:cs="Arial"/>
          <w:sz w:val="22"/>
        </w:rPr>
      </w:pPr>
    </w:p>
    <w:p w14:paraId="0F948349" w14:textId="4F7D494E" w:rsidR="00982EE0" w:rsidRDefault="00982EE0" w:rsidP="003E3F7B">
      <w:pPr>
        <w:rPr>
          <w:rFonts w:ascii="Arial" w:hAnsi="Arial" w:cs="Arial"/>
          <w:sz w:val="22"/>
        </w:rPr>
      </w:pPr>
    </w:p>
    <w:p w14:paraId="1472219C" w14:textId="79802334" w:rsidR="00982EE0" w:rsidRDefault="00982EE0" w:rsidP="003E3F7B">
      <w:pPr>
        <w:rPr>
          <w:rFonts w:ascii="Arial" w:hAnsi="Arial" w:cs="Arial"/>
          <w:sz w:val="22"/>
        </w:rPr>
      </w:pPr>
    </w:p>
    <w:p w14:paraId="43D3714F" w14:textId="21AEC170" w:rsidR="00982EE0" w:rsidRDefault="00982EE0" w:rsidP="003E3F7B">
      <w:pPr>
        <w:rPr>
          <w:rFonts w:ascii="Arial" w:hAnsi="Arial" w:cs="Arial"/>
          <w:sz w:val="22"/>
        </w:rPr>
      </w:pPr>
    </w:p>
    <w:p w14:paraId="483FA214" w14:textId="4C39C28A" w:rsidR="00982EE0" w:rsidRDefault="00982EE0" w:rsidP="003E3F7B">
      <w:pPr>
        <w:rPr>
          <w:rFonts w:ascii="Arial" w:hAnsi="Arial" w:cs="Arial"/>
          <w:sz w:val="22"/>
        </w:rPr>
      </w:pPr>
    </w:p>
    <w:p w14:paraId="5EE909D6" w14:textId="2D2B518D" w:rsidR="00982EE0" w:rsidRDefault="00982EE0" w:rsidP="003E3F7B">
      <w:pPr>
        <w:rPr>
          <w:rFonts w:ascii="Arial" w:hAnsi="Arial" w:cs="Arial"/>
          <w:sz w:val="22"/>
        </w:rPr>
      </w:pPr>
    </w:p>
    <w:p w14:paraId="71E45CE5" w14:textId="60CCB2C1" w:rsidR="00982EE0" w:rsidRDefault="00982EE0" w:rsidP="003E3F7B">
      <w:pPr>
        <w:rPr>
          <w:rFonts w:ascii="Arial" w:hAnsi="Arial" w:cs="Arial"/>
          <w:sz w:val="22"/>
        </w:rPr>
      </w:pPr>
    </w:p>
    <w:p w14:paraId="27F26FCE" w14:textId="1AB7F593" w:rsidR="00982EE0" w:rsidRDefault="00982EE0" w:rsidP="003E3F7B">
      <w:pPr>
        <w:rPr>
          <w:rFonts w:ascii="Arial" w:hAnsi="Arial" w:cs="Arial"/>
          <w:sz w:val="22"/>
        </w:rPr>
      </w:pPr>
    </w:p>
    <w:p w14:paraId="1E54C3AC" w14:textId="34E36AF6" w:rsidR="00982EE0" w:rsidRDefault="00982EE0" w:rsidP="003E3F7B">
      <w:pPr>
        <w:rPr>
          <w:rFonts w:ascii="Arial" w:hAnsi="Arial" w:cs="Arial"/>
          <w:sz w:val="22"/>
        </w:rPr>
      </w:pPr>
    </w:p>
    <w:p w14:paraId="138B322A" w14:textId="5E104415" w:rsidR="00982EE0" w:rsidRDefault="00982EE0" w:rsidP="003E3F7B">
      <w:pPr>
        <w:rPr>
          <w:rFonts w:ascii="Arial" w:hAnsi="Arial" w:cs="Arial"/>
          <w:sz w:val="22"/>
        </w:rPr>
      </w:pPr>
    </w:p>
    <w:p w14:paraId="3110B6C4" w14:textId="69404E93" w:rsidR="00982EE0" w:rsidRDefault="00982EE0" w:rsidP="003E3F7B">
      <w:pPr>
        <w:rPr>
          <w:rFonts w:ascii="Arial" w:hAnsi="Arial" w:cs="Arial"/>
          <w:sz w:val="22"/>
        </w:rPr>
      </w:pPr>
    </w:p>
    <w:p w14:paraId="63134148" w14:textId="74BC45DD" w:rsidR="00982EE0" w:rsidRDefault="00982EE0" w:rsidP="003E3F7B">
      <w:pPr>
        <w:rPr>
          <w:rFonts w:ascii="Arial" w:hAnsi="Arial" w:cs="Arial"/>
          <w:sz w:val="22"/>
        </w:rPr>
      </w:pPr>
    </w:p>
    <w:p w14:paraId="75D11FE6" w14:textId="72C1BB0E" w:rsidR="00982EE0" w:rsidRDefault="00982EE0" w:rsidP="003E3F7B">
      <w:pPr>
        <w:rPr>
          <w:rFonts w:ascii="Arial" w:hAnsi="Arial" w:cs="Arial"/>
          <w:sz w:val="22"/>
        </w:rPr>
      </w:pPr>
    </w:p>
    <w:p w14:paraId="0D31F5B6" w14:textId="50ABF0B4" w:rsidR="00982EE0" w:rsidRDefault="00982EE0" w:rsidP="003E3F7B">
      <w:pPr>
        <w:rPr>
          <w:rFonts w:ascii="Arial" w:hAnsi="Arial" w:cs="Arial"/>
          <w:sz w:val="22"/>
        </w:rPr>
      </w:pPr>
    </w:p>
    <w:p w14:paraId="23E4FEB5" w14:textId="230C205A" w:rsidR="00982EE0" w:rsidRDefault="00982EE0" w:rsidP="003E3F7B">
      <w:pPr>
        <w:rPr>
          <w:rFonts w:ascii="Arial" w:hAnsi="Arial" w:cs="Arial"/>
          <w:sz w:val="22"/>
        </w:rPr>
      </w:pPr>
    </w:p>
    <w:p w14:paraId="37C51705" w14:textId="77777777" w:rsidR="00982EE0" w:rsidRDefault="00982EE0" w:rsidP="003E3F7B">
      <w:pPr>
        <w:rPr>
          <w:rFonts w:ascii="Arial" w:hAnsi="Arial" w:cs="Arial"/>
          <w:sz w:val="22"/>
        </w:rPr>
      </w:pPr>
    </w:p>
    <w:p w14:paraId="0D031590" w14:textId="08740174" w:rsidR="001F3C89" w:rsidRDefault="001F3C89" w:rsidP="00982EE0">
      <w:pPr>
        <w:autoSpaceDE w:val="0"/>
        <w:autoSpaceDN w:val="0"/>
        <w:adjustRightInd w:val="0"/>
        <w:jc w:val="center"/>
        <w:rPr>
          <w:b/>
          <w:bCs/>
          <w:color w:val="7030A0"/>
          <w:szCs w:val="24"/>
        </w:rPr>
      </w:pPr>
      <w:r w:rsidRPr="00982EE0">
        <w:rPr>
          <w:b/>
          <w:bCs/>
          <w:color w:val="7030A0"/>
          <w:szCs w:val="24"/>
        </w:rPr>
        <w:t>Annexe 3 : outils numériques</w:t>
      </w:r>
    </w:p>
    <w:p w14:paraId="65686248" w14:textId="77777777" w:rsidR="00982EE0" w:rsidRPr="00982EE0" w:rsidRDefault="00982EE0" w:rsidP="00982EE0">
      <w:pPr>
        <w:autoSpaceDE w:val="0"/>
        <w:autoSpaceDN w:val="0"/>
        <w:adjustRightInd w:val="0"/>
        <w:jc w:val="center"/>
        <w:rPr>
          <w:b/>
          <w:bCs/>
          <w:color w:val="7030A0"/>
          <w:szCs w:val="24"/>
        </w:rPr>
      </w:pPr>
    </w:p>
    <w:p w14:paraId="69AD2FE6" w14:textId="564A5056" w:rsidR="001F3C89" w:rsidRPr="007556E4" w:rsidRDefault="001F3C89" w:rsidP="00982EE0">
      <w:pPr>
        <w:autoSpaceDE w:val="0"/>
        <w:autoSpaceDN w:val="0"/>
        <w:adjustRightInd w:val="0"/>
        <w:jc w:val="both"/>
        <w:rPr>
          <w:sz w:val="22"/>
        </w:rPr>
      </w:pPr>
      <w:r w:rsidRPr="007556E4">
        <w:rPr>
          <w:sz w:val="22"/>
        </w:rPr>
        <w:t xml:space="preserve">La prise en compte de </w:t>
      </w:r>
      <w:r w:rsidR="00982EE0" w:rsidRPr="007556E4">
        <w:rPr>
          <w:sz w:val="22"/>
        </w:rPr>
        <w:t>capacités</w:t>
      </w:r>
      <w:r w:rsidRPr="007556E4">
        <w:rPr>
          <w:sz w:val="22"/>
        </w:rPr>
        <w:t xml:space="preserve"> de codage en langage Python incluant l’utilisation de fonctions extraites de diverses </w:t>
      </w:r>
      <w:r w:rsidR="00B36040" w:rsidRPr="007556E4">
        <w:rPr>
          <w:sz w:val="22"/>
        </w:rPr>
        <w:t>bibliothèques</w:t>
      </w:r>
      <w:r w:rsidRPr="007556E4">
        <w:rPr>
          <w:sz w:val="22"/>
        </w:rPr>
        <w:t xml:space="preserve"> dans la formation des </w:t>
      </w:r>
      <w:r w:rsidR="00B36040" w:rsidRPr="007556E4">
        <w:rPr>
          <w:sz w:val="22"/>
        </w:rPr>
        <w:t>étudiant</w:t>
      </w:r>
      <w:r w:rsidRPr="007556E4">
        <w:rPr>
          <w:rFonts w:ascii="MS Gothic" w:eastAsia="MS Gothic" w:hAnsi="MS Gothic" w:cs="MS Gothic" w:hint="eastAsia"/>
          <w:sz w:val="22"/>
        </w:rPr>
        <w:t>・</w:t>
      </w:r>
      <w:r w:rsidRPr="007556E4">
        <w:rPr>
          <w:sz w:val="22"/>
        </w:rPr>
        <w:t xml:space="preserve">es vise </w:t>
      </w:r>
      <w:r w:rsidR="00B36040" w:rsidRPr="007556E4">
        <w:rPr>
          <w:sz w:val="22"/>
        </w:rPr>
        <w:t>à</w:t>
      </w:r>
      <w:r w:rsidRPr="007556E4">
        <w:rPr>
          <w:sz w:val="22"/>
        </w:rPr>
        <w:t xml:space="preserve"> une meilleure </w:t>
      </w:r>
      <w:r w:rsidR="00B36040" w:rsidRPr="007556E4">
        <w:rPr>
          <w:sz w:val="22"/>
        </w:rPr>
        <w:t>appréhension</w:t>
      </w:r>
      <w:r w:rsidRPr="007556E4">
        <w:rPr>
          <w:sz w:val="22"/>
        </w:rPr>
        <w:t xml:space="preserve"> des principes mis en </w:t>
      </w:r>
      <w:r w:rsidR="00B36040" w:rsidRPr="007556E4">
        <w:rPr>
          <w:sz w:val="22"/>
        </w:rPr>
        <w:t>œuvre</w:t>
      </w:r>
      <w:r w:rsidRPr="007556E4">
        <w:rPr>
          <w:sz w:val="22"/>
        </w:rPr>
        <w:t xml:space="preserve"> par les </w:t>
      </w:r>
      <w:r w:rsidR="00B36040" w:rsidRPr="007556E4">
        <w:rPr>
          <w:sz w:val="22"/>
        </w:rPr>
        <w:t>différents</w:t>
      </w:r>
      <w:r w:rsidRPr="007556E4">
        <w:rPr>
          <w:sz w:val="22"/>
        </w:rPr>
        <w:t xml:space="preserve"> logiciels de traitement des </w:t>
      </w:r>
      <w:r w:rsidR="00B36040" w:rsidRPr="007556E4">
        <w:rPr>
          <w:sz w:val="22"/>
        </w:rPr>
        <w:t>données</w:t>
      </w:r>
      <w:r w:rsidRPr="007556E4">
        <w:rPr>
          <w:sz w:val="22"/>
        </w:rPr>
        <w:t xml:space="preserve"> dont l’utilisation est par ailleurs toujours </w:t>
      </w:r>
      <w:r w:rsidR="00B36040" w:rsidRPr="007556E4">
        <w:rPr>
          <w:sz w:val="22"/>
        </w:rPr>
        <w:t>recommandée</w:t>
      </w:r>
      <w:r w:rsidRPr="007556E4">
        <w:rPr>
          <w:sz w:val="22"/>
        </w:rPr>
        <w:t xml:space="preserve"> et </w:t>
      </w:r>
      <w:r w:rsidR="00B36040" w:rsidRPr="007556E4">
        <w:rPr>
          <w:sz w:val="22"/>
        </w:rPr>
        <w:t>à</w:t>
      </w:r>
      <w:r w:rsidRPr="007556E4">
        <w:rPr>
          <w:sz w:val="22"/>
        </w:rPr>
        <w:t xml:space="preserve"> mobiliser ces </w:t>
      </w:r>
      <w:r w:rsidR="00B36040" w:rsidRPr="007556E4">
        <w:rPr>
          <w:sz w:val="22"/>
        </w:rPr>
        <w:t>capacités</w:t>
      </w:r>
      <w:r w:rsidRPr="007556E4">
        <w:rPr>
          <w:sz w:val="22"/>
        </w:rPr>
        <w:t xml:space="preserve"> dans un contexte concret, celui de la physique-chimie. Cette formation par le codage permet </w:t>
      </w:r>
      <w:r w:rsidR="00B36040" w:rsidRPr="007556E4">
        <w:rPr>
          <w:sz w:val="22"/>
        </w:rPr>
        <w:t>également</w:t>
      </w:r>
      <w:r w:rsidRPr="007556E4">
        <w:rPr>
          <w:sz w:val="22"/>
        </w:rPr>
        <w:t xml:space="preserve"> de </w:t>
      </w:r>
      <w:r w:rsidR="00B36040" w:rsidRPr="007556E4">
        <w:rPr>
          <w:sz w:val="22"/>
        </w:rPr>
        <w:t>développer</w:t>
      </w:r>
      <w:r w:rsidRPr="007556E4">
        <w:rPr>
          <w:sz w:val="22"/>
        </w:rPr>
        <w:t xml:space="preserve"> des </w:t>
      </w:r>
      <w:r w:rsidR="00B36040" w:rsidRPr="007556E4">
        <w:rPr>
          <w:sz w:val="22"/>
        </w:rPr>
        <w:t>capacités</w:t>
      </w:r>
      <w:r w:rsidRPr="007556E4">
        <w:rPr>
          <w:sz w:val="22"/>
        </w:rPr>
        <w:t xml:space="preserve"> utiles </w:t>
      </w:r>
      <w:r w:rsidR="00B36040" w:rsidRPr="007556E4">
        <w:rPr>
          <w:sz w:val="22"/>
        </w:rPr>
        <w:t>à</w:t>
      </w:r>
      <w:r w:rsidRPr="007556E4">
        <w:rPr>
          <w:sz w:val="22"/>
        </w:rPr>
        <w:t xml:space="preserve"> la physique-chimie comme le raisonnement, la logique ou la </w:t>
      </w:r>
      <w:r w:rsidR="00B36040" w:rsidRPr="007556E4">
        <w:rPr>
          <w:sz w:val="22"/>
        </w:rPr>
        <w:t>décomposition</w:t>
      </w:r>
      <w:r w:rsidRPr="007556E4">
        <w:rPr>
          <w:sz w:val="22"/>
        </w:rPr>
        <w:t xml:space="preserve"> d’un</w:t>
      </w:r>
      <w:r w:rsidR="00982EE0">
        <w:rPr>
          <w:sz w:val="22"/>
        </w:rPr>
        <w:t xml:space="preserve"> </w:t>
      </w:r>
      <w:r w:rsidR="00B36040" w:rsidRPr="007556E4">
        <w:rPr>
          <w:sz w:val="22"/>
        </w:rPr>
        <w:t>problème</w:t>
      </w:r>
      <w:r w:rsidRPr="007556E4">
        <w:rPr>
          <w:sz w:val="22"/>
        </w:rPr>
        <w:t xml:space="preserve"> complexe en </w:t>
      </w:r>
      <w:r w:rsidR="00B36040" w:rsidRPr="007556E4">
        <w:rPr>
          <w:sz w:val="22"/>
        </w:rPr>
        <w:t>étapes</w:t>
      </w:r>
      <w:r w:rsidRPr="007556E4">
        <w:rPr>
          <w:sz w:val="22"/>
        </w:rPr>
        <w:t xml:space="preserve"> plus simples.</w:t>
      </w:r>
    </w:p>
    <w:p w14:paraId="562628AF" w14:textId="13294F57" w:rsidR="001F3C89" w:rsidRDefault="001F3C89" w:rsidP="00982EE0">
      <w:pPr>
        <w:autoSpaceDE w:val="0"/>
        <w:autoSpaceDN w:val="0"/>
        <w:adjustRightInd w:val="0"/>
        <w:jc w:val="both"/>
        <w:rPr>
          <w:sz w:val="22"/>
        </w:rPr>
      </w:pPr>
      <w:r w:rsidRPr="007556E4">
        <w:rPr>
          <w:sz w:val="22"/>
        </w:rPr>
        <w:t xml:space="preserve">Le tableau ci-dessous explicite ces outils ainsi que les </w:t>
      </w:r>
      <w:r w:rsidR="00B36040" w:rsidRPr="007556E4">
        <w:rPr>
          <w:sz w:val="22"/>
        </w:rPr>
        <w:t>capacités</w:t>
      </w:r>
      <w:r w:rsidRPr="007556E4">
        <w:rPr>
          <w:sz w:val="22"/>
        </w:rPr>
        <w:t xml:space="preserve"> exigibles en fin de </w:t>
      </w:r>
      <w:r w:rsidR="00B36040" w:rsidRPr="007556E4">
        <w:rPr>
          <w:sz w:val="22"/>
        </w:rPr>
        <w:t>première</w:t>
      </w:r>
      <w:r w:rsidRPr="007556E4">
        <w:rPr>
          <w:sz w:val="22"/>
        </w:rPr>
        <w:t xml:space="preserve"> </w:t>
      </w:r>
      <w:r w:rsidR="00B36040" w:rsidRPr="007556E4">
        <w:rPr>
          <w:sz w:val="22"/>
        </w:rPr>
        <w:t>année</w:t>
      </w:r>
      <w:r w:rsidRPr="007556E4">
        <w:rPr>
          <w:sz w:val="22"/>
        </w:rPr>
        <w:t xml:space="preserve">. Il sera </w:t>
      </w:r>
      <w:r w:rsidR="00B36040" w:rsidRPr="007556E4">
        <w:rPr>
          <w:sz w:val="22"/>
        </w:rPr>
        <w:t>complet</w:t>
      </w:r>
      <w:r w:rsidRPr="007556E4">
        <w:rPr>
          <w:sz w:val="22"/>
        </w:rPr>
        <w:t xml:space="preserve"> dans le programme de seconde </w:t>
      </w:r>
      <w:r w:rsidR="00B36040" w:rsidRPr="007556E4">
        <w:rPr>
          <w:sz w:val="22"/>
        </w:rPr>
        <w:t>année</w:t>
      </w:r>
      <w:r w:rsidRPr="007556E4">
        <w:rPr>
          <w:sz w:val="22"/>
        </w:rPr>
        <w:t>.</w:t>
      </w:r>
    </w:p>
    <w:p w14:paraId="436104C4" w14:textId="77777777" w:rsidR="00982EE0" w:rsidRPr="007556E4" w:rsidRDefault="00982EE0" w:rsidP="00982EE0">
      <w:pPr>
        <w:autoSpaceDE w:val="0"/>
        <w:autoSpaceDN w:val="0"/>
        <w:adjustRightInd w:val="0"/>
        <w:jc w:val="both"/>
        <w:rPr>
          <w:sz w:val="22"/>
        </w:rPr>
      </w:pPr>
    </w:p>
    <w:p w14:paraId="194F33B4" w14:textId="0E7F428E" w:rsidR="001F3C89" w:rsidRPr="007556E4" w:rsidRDefault="001F3C89" w:rsidP="001F3C89">
      <w:pPr>
        <w:autoSpaceDE w:val="0"/>
        <w:autoSpaceDN w:val="0"/>
        <w:adjustRightInd w:val="0"/>
        <w:rPr>
          <w:sz w:val="22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5240"/>
        <w:gridCol w:w="5387"/>
      </w:tblGrid>
      <w:tr w:rsidR="001F3C89" w:rsidRPr="007556E4" w14:paraId="263EF5D3" w14:textId="77777777" w:rsidTr="00982EE0">
        <w:tc>
          <w:tcPr>
            <w:tcW w:w="5240" w:type="dxa"/>
          </w:tcPr>
          <w:p w14:paraId="63C88D78" w14:textId="79B55FC4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b/>
                <w:bCs/>
                <w:sz w:val="22"/>
              </w:rPr>
              <w:t>Outils numériques</w:t>
            </w:r>
          </w:p>
        </w:tc>
        <w:tc>
          <w:tcPr>
            <w:tcW w:w="5387" w:type="dxa"/>
          </w:tcPr>
          <w:p w14:paraId="1FE81A20" w14:textId="17CFC804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b/>
                <w:bCs/>
                <w:sz w:val="22"/>
              </w:rPr>
              <w:t>Capacités exigibles</w:t>
            </w:r>
          </w:p>
        </w:tc>
      </w:tr>
      <w:tr w:rsidR="001F3C89" w:rsidRPr="007556E4" w14:paraId="01F9FDE3" w14:textId="77777777" w:rsidTr="00982EE0">
        <w:tc>
          <w:tcPr>
            <w:tcW w:w="5240" w:type="dxa"/>
          </w:tcPr>
          <w:p w14:paraId="58695BF8" w14:textId="3A91AF31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b/>
                <w:bCs/>
                <w:sz w:val="22"/>
              </w:rPr>
              <w:t>1. Outils graphiques</w:t>
            </w:r>
          </w:p>
        </w:tc>
        <w:tc>
          <w:tcPr>
            <w:tcW w:w="5387" w:type="dxa"/>
          </w:tcPr>
          <w:p w14:paraId="5CFA1B66" w14:textId="77777777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1F3C89" w:rsidRPr="007556E4" w14:paraId="507B1485" w14:textId="77777777" w:rsidTr="00982EE0">
        <w:tc>
          <w:tcPr>
            <w:tcW w:w="5240" w:type="dxa"/>
          </w:tcPr>
          <w:p w14:paraId="6E8D9B2B" w14:textId="4247DB25" w:rsidR="001F3C89" w:rsidRPr="007556E4" w:rsidRDefault="00B36040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>Représentation</w:t>
            </w:r>
            <w:r w:rsidR="001F3C89" w:rsidRPr="007556E4">
              <w:rPr>
                <w:sz w:val="22"/>
              </w:rPr>
              <w:t xml:space="preserve"> graphique d’un nuage de points.</w:t>
            </w:r>
          </w:p>
        </w:tc>
        <w:tc>
          <w:tcPr>
            <w:tcW w:w="5387" w:type="dxa"/>
          </w:tcPr>
          <w:p w14:paraId="4986B92F" w14:textId="3E99A149" w:rsidR="001F3C89" w:rsidRPr="007556E4" w:rsidRDefault="001F3C89" w:rsidP="00982EE0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7556E4">
              <w:rPr>
                <w:sz w:val="22"/>
              </w:rPr>
              <w:t xml:space="preserve">Utiliser les fonctions de base de la </w:t>
            </w:r>
            <w:r w:rsidR="00B36040" w:rsidRPr="007556E4">
              <w:rPr>
                <w:sz w:val="22"/>
              </w:rPr>
              <w:t>bibliothèque</w:t>
            </w:r>
            <w:r w:rsidR="00982EE0">
              <w:rPr>
                <w:sz w:val="22"/>
              </w:rPr>
              <w:t xml:space="preserve"> </w:t>
            </w:r>
            <w:r w:rsidRPr="00982EE0">
              <w:rPr>
                <w:b/>
                <w:bCs/>
                <w:color w:val="FF00FF"/>
                <w:sz w:val="22"/>
              </w:rPr>
              <w:t>matplotlib</w:t>
            </w:r>
            <w:r w:rsidRPr="007556E4">
              <w:rPr>
                <w:b/>
                <w:bCs/>
                <w:sz w:val="22"/>
              </w:rPr>
              <w:t xml:space="preserve"> </w:t>
            </w:r>
            <w:r w:rsidRPr="007556E4">
              <w:rPr>
                <w:sz w:val="22"/>
              </w:rPr>
              <w:t xml:space="preserve">pour </w:t>
            </w:r>
            <w:r w:rsidR="00B36040" w:rsidRPr="007556E4">
              <w:rPr>
                <w:sz w:val="22"/>
              </w:rPr>
              <w:t>représenter</w:t>
            </w:r>
            <w:r w:rsidRPr="007556E4">
              <w:rPr>
                <w:sz w:val="22"/>
              </w:rPr>
              <w:t xml:space="preserve"> un nuage de points et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rendre le graphe exploitable (</w:t>
            </w:r>
            <w:r w:rsidR="00B36040" w:rsidRPr="007556E4">
              <w:rPr>
                <w:sz w:val="22"/>
              </w:rPr>
              <w:t>présence</w:t>
            </w:r>
            <w:r w:rsidRPr="007556E4">
              <w:rPr>
                <w:sz w:val="22"/>
              </w:rPr>
              <w:t xml:space="preserve"> d’une</w:t>
            </w:r>
            <w:r w:rsidR="00982EE0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légende</w:t>
            </w:r>
            <w:r w:rsidRPr="007556E4">
              <w:rPr>
                <w:sz w:val="22"/>
              </w:rPr>
              <w:t xml:space="preserve">, choix des </w:t>
            </w:r>
            <w:r w:rsidR="00B36040" w:rsidRPr="007556E4">
              <w:rPr>
                <w:sz w:val="22"/>
              </w:rPr>
              <w:t>échelles</w:t>
            </w:r>
            <w:r w:rsidRPr="007556E4">
              <w:rPr>
                <w:sz w:val="22"/>
              </w:rPr>
              <w:t>…).</w:t>
            </w:r>
          </w:p>
        </w:tc>
      </w:tr>
      <w:tr w:rsidR="001F3C89" w:rsidRPr="007556E4" w14:paraId="7B3AFE91" w14:textId="77777777" w:rsidTr="00982EE0">
        <w:tc>
          <w:tcPr>
            <w:tcW w:w="5240" w:type="dxa"/>
          </w:tcPr>
          <w:p w14:paraId="1CCF00FE" w14:textId="2A7F99E2" w:rsidR="001F3C89" w:rsidRPr="007556E4" w:rsidRDefault="00B36040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>Représentation</w:t>
            </w:r>
            <w:r w:rsidR="001F3C89" w:rsidRPr="007556E4">
              <w:rPr>
                <w:sz w:val="22"/>
              </w:rPr>
              <w:t xml:space="preserve"> graphique d’une fonction.</w:t>
            </w:r>
          </w:p>
        </w:tc>
        <w:tc>
          <w:tcPr>
            <w:tcW w:w="5387" w:type="dxa"/>
          </w:tcPr>
          <w:p w14:paraId="52F655C6" w14:textId="213B785D" w:rsidR="001F3C89" w:rsidRPr="007556E4" w:rsidRDefault="001F3C89" w:rsidP="00982EE0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7556E4">
              <w:rPr>
                <w:sz w:val="22"/>
              </w:rPr>
              <w:t xml:space="preserve">Utiliser les fonctions de base de la </w:t>
            </w:r>
            <w:r w:rsidR="00B36040" w:rsidRPr="007556E4">
              <w:rPr>
                <w:sz w:val="22"/>
              </w:rPr>
              <w:t>bibliothèque</w:t>
            </w:r>
            <w:r w:rsidR="00982EE0">
              <w:rPr>
                <w:sz w:val="22"/>
              </w:rPr>
              <w:t xml:space="preserve"> </w:t>
            </w:r>
            <w:r w:rsidRPr="00982EE0">
              <w:rPr>
                <w:b/>
                <w:bCs/>
                <w:color w:val="FF00FF"/>
                <w:sz w:val="22"/>
              </w:rPr>
              <w:t xml:space="preserve">matplotlib </w:t>
            </w:r>
            <w:r w:rsidRPr="007556E4">
              <w:rPr>
                <w:sz w:val="22"/>
              </w:rPr>
              <w:t xml:space="preserve">pour tracer la courbe </w:t>
            </w:r>
            <w:r w:rsidR="00B36040" w:rsidRPr="007556E4">
              <w:rPr>
                <w:sz w:val="22"/>
              </w:rPr>
              <w:t>représentative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d’une fonction et rendre le graphe exploitable</w:t>
            </w:r>
          </w:p>
          <w:p w14:paraId="4C65DF79" w14:textId="4D983D5A" w:rsidR="001F3C89" w:rsidRPr="007556E4" w:rsidRDefault="001F3C89" w:rsidP="00982EE0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7556E4">
              <w:rPr>
                <w:sz w:val="22"/>
              </w:rPr>
              <w:t>(</w:t>
            </w:r>
            <w:r w:rsidR="00B36040" w:rsidRPr="007556E4">
              <w:rPr>
                <w:sz w:val="22"/>
              </w:rPr>
              <w:t>Présence</w:t>
            </w:r>
            <w:r w:rsidRPr="007556E4">
              <w:rPr>
                <w:sz w:val="22"/>
              </w:rPr>
              <w:t xml:space="preserve"> d’une </w:t>
            </w:r>
            <w:r w:rsidR="00B36040" w:rsidRPr="007556E4">
              <w:rPr>
                <w:sz w:val="22"/>
              </w:rPr>
              <w:t>légende</w:t>
            </w:r>
            <w:r w:rsidRPr="007556E4">
              <w:rPr>
                <w:sz w:val="22"/>
              </w:rPr>
              <w:t xml:space="preserve">, choix des </w:t>
            </w:r>
            <w:r w:rsidR="00B36040" w:rsidRPr="007556E4">
              <w:rPr>
                <w:sz w:val="22"/>
              </w:rPr>
              <w:t>échelles</w:t>
            </w:r>
            <w:r w:rsidRPr="007556E4">
              <w:rPr>
                <w:sz w:val="22"/>
              </w:rPr>
              <w:t>…).</w:t>
            </w:r>
          </w:p>
        </w:tc>
      </w:tr>
      <w:tr w:rsidR="001F3C89" w:rsidRPr="007556E4" w14:paraId="5DA584D8" w14:textId="77777777" w:rsidTr="00982EE0">
        <w:tc>
          <w:tcPr>
            <w:tcW w:w="5240" w:type="dxa"/>
          </w:tcPr>
          <w:p w14:paraId="21450A2C" w14:textId="26765E34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b/>
                <w:bCs/>
                <w:sz w:val="22"/>
              </w:rPr>
              <w:t>2. Équations algébriques</w:t>
            </w:r>
          </w:p>
        </w:tc>
        <w:tc>
          <w:tcPr>
            <w:tcW w:w="5387" w:type="dxa"/>
          </w:tcPr>
          <w:p w14:paraId="70A3F972" w14:textId="77777777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1F3C89" w:rsidRPr="007556E4" w14:paraId="058714DC" w14:textId="77777777" w:rsidTr="00982EE0">
        <w:tc>
          <w:tcPr>
            <w:tcW w:w="5240" w:type="dxa"/>
          </w:tcPr>
          <w:p w14:paraId="31E64B2E" w14:textId="6C5A79F5" w:rsidR="001F3C89" w:rsidRPr="007556E4" w:rsidRDefault="00B36040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>Résolution</w:t>
            </w:r>
            <w:r w:rsidR="001F3C89" w:rsidRPr="007556E4">
              <w:rPr>
                <w:sz w:val="22"/>
              </w:rPr>
              <w:t xml:space="preserve"> d’une </w:t>
            </w:r>
            <w:r w:rsidRPr="007556E4">
              <w:rPr>
                <w:sz w:val="22"/>
              </w:rPr>
              <w:t>équation</w:t>
            </w:r>
            <w:r w:rsidR="001F3C89" w:rsidRPr="007556E4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algébrique</w:t>
            </w:r>
            <w:r w:rsidR="001F3C89" w:rsidRPr="007556E4">
              <w:rPr>
                <w:sz w:val="22"/>
              </w:rPr>
              <w:t xml:space="preserve"> ou d’une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équation</w:t>
            </w:r>
            <w:r w:rsidR="001F3C89" w:rsidRPr="007556E4">
              <w:rPr>
                <w:sz w:val="22"/>
              </w:rPr>
              <w:t xml:space="preserve"> transcendante : </w:t>
            </w:r>
            <w:r w:rsidRPr="007556E4">
              <w:rPr>
                <w:sz w:val="22"/>
              </w:rPr>
              <w:t>méthode</w:t>
            </w:r>
            <w:r w:rsidR="001F3C89" w:rsidRPr="007556E4">
              <w:rPr>
                <w:sz w:val="22"/>
              </w:rPr>
              <w:t xml:space="preserve"> dichotomique,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méthode</w:t>
            </w:r>
            <w:r w:rsidR="001F3C89" w:rsidRPr="007556E4">
              <w:rPr>
                <w:sz w:val="22"/>
              </w:rPr>
              <w:t xml:space="preserve"> de Newton</w:t>
            </w:r>
          </w:p>
        </w:tc>
        <w:tc>
          <w:tcPr>
            <w:tcW w:w="5387" w:type="dxa"/>
          </w:tcPr>
          <w:p w14:paraId="09273B63" w14:textId="241AE204" w:rsidR="001F3C89" w:rsidRPr="007556E4" w:rsidRDefault="00B36040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>Déterminer</w:t>
            </w:r>
            <w:r w:rsidR="001F3C89" w:rsidRPr="007556E4">
              <w:rPr>
                <w:sz w:val="22"/>
              </w:rPr>
              <w:t xml:space="preserve">, en s’appuyant sur une </w:t>
            </w:r>
            <w:r w:rsidRPr="007556E4">
              <w:rPr>
                <w:sz w:val="22"/>
              </w:rPr>
              <w:t>représentation</w:t>
            </w:r>
            <w:r w:rsidR="00982EE0">
              <w:rPr>
                <w:sz w:val="22"/>
              </w:rPr>
              <w:t xml:space="preserve"> </w:t>
            </w:r>
            <w:r w:rsidR="001F3C89" w:rsidRPr="007556E4">
              <w:rPr>
                <w:sz w:val="22"/>
              </w:rPr>
              <w:t xml:space="preserve">graphique, un intervalle adapte </w:t>
            </w:r>
            <w:r w:rsidRPr="007556E4">
              <w:rPr>
                <w:sz w:val="22"/>
              </w:rPr>
              <w:t>à</w:t>
            </w:r>
            <w:r w:rsidR="001F3C89" w:rsidRPr="007556E4">
              <w:rPr>
                <w:sz w:val="22"/>
              </w:rPr>
              <w:t xml:space="preserve"> la recherche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numérique</w:t>
            </w:r>
            <w:r w:rsidR="001F3C89" w:rsidRPr="007556E4">
              <w:rPr>
                <w:sz w:val="22"/>
              </w:rPr>
              <w:t xml:space="preserve"> d’une racine par la </w:t>
            </w:r>
            <w:r w:rsidRPr="007556E4">
              <w:rPr>
                <w:sz w:val="22"/>
              </w:rPr>
              <w:t>méthode</w:t>
            </w:r>
            <w:r w:rsidR="00982EE0">
              <w:rPr>
                <w:sz w:val="22"/>
              </w:rPr>
              <w:t xml:space="preserve"> </w:t>
            </w:r>
            <w:r w:rsidR="001F3C89" w:rsidRPr="007556E4">
              <w:rPr>
                <w:sz w:val="22"/>
              </w:rPr>
              <w:t>dichotomique ou par la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méthode</w:t>
            </w:r>
            <w:r w:rsidR="001F3C89" w:rsidRPr="007556E4">
              <w:rPr>
                <w:sz w:val="22"/>
              </w:rPr>
              <w:t xml:space="preserve"> de Newton.</w:t>
            </w:r>
          </w:p>
          <w:p w14:paraId="5731C969" w14:textId="68B91CCA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 xml:space="preserve">Mettre en </w:t>
            </w:r>
            <w:r w:rsidR="00B36040" w:rsidRPr="007556E4">
              <w:rPr>
                <w:sz w:val="22"/>
              </w:rPr>
              <w:t>œuvre</w:t>
            </w:r>
            <w:r w:rsidRPr="007556E4">
              <w:rPr>
                <w:sz w:val="22"/>
              </w:rPr>
              <w:t xml:space="preserve"> la </w:t>
            </w:r>
            <w:r w:rsidR="00B36040" w:rsidRPr="007556E4">
              <w:rPr>
                <w:sz w:val="22"/>
              </w:rPr>
              <w:t>méthode</w:t>
            </w:r>
            <w:r w:rsidRPr="007556E4">
              <w:rPr>
                <w:sz w:val="22"/>
              </w:rPr>
              <w:t xml:space="preserve"> dichotomique ou la</w:t>
            </w:r>
            <w:r w:rsidR="00982EE0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méthode</w:t>
            </w:r>
            <w:r w:rsidRPr="007556E4">
              <w:rPr>
                <w:sz w:val="22"/>
              </w:rPr>
              <w:t xml:space="preserve"> de Newton afin de </w:t>
            </w:r>
            <w:r w:rsidR="00B36040" w:rsidRPr="007556E4">
              <w:rPr>
                <w:sz w:val="22"/>
              </w:rPr>
              <w:t>résoudre</w:t>
            </w:r>
            <w:r w:rsidRPr="007556E4">
              <w:rPr>
                <w:sz w:val="22"/>
              </w:rPr>
              <w:t xml:space="preserve"> une</w:t>
            </w:r>
            <w:r w:rsidR="00982EE0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équation</w:t>
            </w:r>
            <w:r w:rsidRPr="007556E4">
              <w:rPr>
                <w:sz w:val="22"/>
              </w:rPr>
              <w:t xml:space="preserve"> avec une </w:t>
            </w:r>
            <w:r w:rsidR="00B36040" w:rsidRPr="007556E4">
              <w:rPr>
                <w:sz w:val="22"/>
              </w:rPr>
              <w:t>précision</w:t>
            </w:r>
            <w:r w:rsidRPr="007556E4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donnée</w:t>
            </w:r>
            <w:r w:rsidRPr="007556E4">
              <w:rPr>
                <w:sz w:val="22"/>
              </w:rPr>
              <w:t>.</w:t>
            </w:r>
          </w:p>
          <w:p w14:paraId="6ADEEF16" w14:textId="56EFAE59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 xml:space="preserve">Utiliser les fonctions </w:t>
            </w:r>
            <w:r w:rsidR="00B36040" w:rsidRPr="00982EE0">
              <w:rPr>
                <w:b/>
                <w:bCs/>
                <w:color w:val="FF00FF"/>
                <w:sz w:val="22"/>
              </w:rPr>
              <w:t>bise</w:t>
            </w:r>
            <w:r w:rsidR="00B36040">
              <w:rPr>
                <w:b/>
                <w:bCs/>
                <w:color w:val="FF00FF"/>
                <w:sz w:val="22"/>
              </w:rPr>
              <w:t>c</w:t>
            </w:r>
            <w:r w:rsidR="00B36040" w:rsidRPr="00982EE0">
              <w:rPr>
                <w:b/>
                <w:bCs/>
                <w:color w:val="FF00FF"/>
                <w:sz w:val="22"/>
              </w:rPr>
              <w:t>t</w:t>
            </w:r>
            <w:r w:rsidRPr="00982EE0">
              <w:rPr>
                <w:b/>
                <w:bCs/>
                <w:color w:val="FF00FF"/>
                <w:sz w:val="22"/>
              </w:rPr>
              <w:t xml:space="preserve"> </w:t>
            </w:r>
            <w:r w:rsidRPr="00982EE0">
              <w:rPr>
                <w:color w:val="FF00FF"/>
                <w:sz w:val="22"/>
              </w:rPr>
              <w:t xml:space="preserve">ou </w:t>
            </w:r>
            <w:r w:rsidRPr="00982EE0">
              <w:rPr>
                <w:b/>
                <w:bCs/>
                <w:color w:val="FF00FF"/>
                <w:sz w:val="22"/>
              </w:rPr>
              <w:t>newton</w:t>
            </w:r>
            <w:r w:rsidRPr="007556E4">
              <w:rPr>
                <w:b/>
                <w:bCs/>
                <w:sz w:val="22"/>
              </w:rPr>
              <w:t xml:space="preserve"> </w:t>
            </w:r>
            <w:r w:rsidRPr="007556E4">
              <w:rPr>
                <w:sz w:val="22"/>
              </w:rPr>
              <w:t>de la</w:t>
            </w:r>
            <w:r w:rsidR="00982EE0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bibliothèque</w:t>
            </w:r>
            <w:r w:rsidRPr="007556E4">
              <w:rPr>
                <w:sz w:val="22"/>
              </w:rPr>
              <w:t xml:space="preserve"> </w:t>
            </w:r>
            <w:r w:rsidRPr="00982EE0">
              <w:rPr>
                <w:b/>
                <w:bCs/>
                <w:color w:val="FF00FF"/>
                <w:sz w:val="22"/>
              </w:rPr>
              <w:t xml:space="preserve">scipy.optimize </w:t>
            </w:r>
            <w:r w:rsidRPr="007556E4">
              <w:rPr>
                <w:sz w:val="22"/>
              </w:rPr>
              <w:t xml:space="preserve">(leurs </w:t>
            </w:r>
            <w:r w:rsidR="00B36040" w:rsidRPr="007556E4">
              <w:rPr>
                <w:sz w:val="22"/>
              </w:rPr>
              <w:t>spécifications</w:t>
            </w:r>
            <w:r w:rsidR="00982EE0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étant</w:t>
            </w:r>
            <w:r w:rsidRPr="007556E4">
              <w:rPr>
                <w:sz w:val="22"/>
              </w:rPr>
              <w:t xml:space="preserve"> fournies).</w:t>
            </w:r>
          </w:p>
        </w:tc>
      </w:tr>
      <w:tr w:rsidR="001F3C89" w:rsidRPr="007556E4" w14:paraId="3789157D" w14:textId="77777777" w:rsidTr="00982EE0">
        <w:tc>
          <w:tcPr>
            <w:tcW w:w="5240" w:type="dxa"/>
          </w:tcPr>
          <w:p w14:paraId="384AA261" w14:textId="4156CC91" w:rsidR="001F3C89" w:rsidRPr="007556E4" w:rsidRDefault="00B36040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>Systèmes</w:t>
            </w:r>
            <w:r w:rsidR="001F3C89" w:rsidRPr="007556E4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linéaires</w:t>
            </w:r>
            <w:r w:rsidR="001F3C89" w:rsidRPr="007556E4">
              <w:rPr>
                <w:sz w:val="22"/>
              </w:rPr>
              <w:t xml:space="preserve"> de n </w:t>
            </w:r>
            <w:r w:rsidRPr="007556E4">
              <w:rPr>
                <w:sz w:val="22"/>
              </w:rPr>
              <w:t>équations</w:t>
            </w:r>
          </w:p>
          <w:p w14:paraId="2A37E4C2" w14:textId="28D9E6D0" w:rsidR="001F3C89" w:rsidRPr="007556E4" w:rsidRDefault="00B36040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>Indépendantes</w:t>
            </w:r>
            <w:r w:rsidR="001F3C89" w:rsidRPr="007556E4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à</w:t>
            </w:r>
            <w:r w:rsidR="001F3C89" w:rsidRPr="007556E4">
              <w:rPr>
                <w:sz w:val="22"/>
              </w:rPr>
              <w:t xml:space="preserve"> n inconnues</w:t>
            </w:r>
          </w:p>
        </w:tc>
        <w:tc>
          <w:tcPr>
            <w:tcW w:w="5387" w:type="dxa"/>
          </w:tcPr>
          <w:p w14:paraId="7A27406E" w14:textId="10A1DA2E" w:rsidR="001F3C89" w:rsidRPr="007556E4" w:rsidRDefault="00B36040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>Définir</w:t>
            </w:r>
            <w:r w:rsidR="001F3C89" w:rsidRPr="007556E4">
              <w:rPr>
                <w:sz w:val="22"/>
              </w:rPr>
              <w:t xml:space="preserve"> les matrices A et B </w:t>
            </w:r>
            <w:r w:rsidRPr="007556E4">
              <w:rPr>
                <w:sz w:val="22"/>
              </w:rPr>
              <w:t>adaptées</w:t>
            </w:r>
            <w:r w:rsidR="001F3C89" w:rsidRPr="007556E4">
              <w:rPr>
                <w:sz w:val="22"/>
              </w:rPr>
              <w:t xml:space="preserve"> a la</w:t>
            </w:r>
          </w:p>
          <w:p w14:paraId="79593C62" w14:textId="1881CA27" w:rsidR="001F3C89" w:rsidRPr="007556E4" w:rsidRDefault="00982EE0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Matricielle</w:t>
            </w:r>
            <w:r w:rsidR="001F3C89" w:rsidRPr="007556E4">
              <w:rPr>
                <w:sz w:val="22"/>
              </w:rPr>
              <w:t xml:space="preserve"> AX = B du syst</w:t>
            </w:r>
            <w:r>
              <w:rPr>
                <w:sz w:val="22"/>
              </w:rPr>
              <w:t>è</w:t>
            </w:r>
            <w:r w:rsidR="001F3C89" w:rsidRPr="007556E4">
              <w:rPr>
                <w:sz w:val="22"/>
              </w:rPr>
              <w:t xml:space="preserve">me </w:t>
            </w:r>
            <w:r w:rsidR="00B36040" w:rsidRPr="007556E4">
              <w:rPr>
                <w:sz w:val="22"/>
              </w:rPr>
              <w:t>à</w:t>
            </w:r>
            <w:r>
              <w:rPr>
                <w:sz w:val="22"/>
              </w:rPr>
              <w:t xml:space="preserve"> ré</w:t>
            </w:r>
            <w:r w:rsidR="001F3C89" w:rsidRPr="007556E4">
              <w:rPr>
                <w:sz w:val="22"/>
              </w:rPr>
              <w:t>soudre.</w:t>
            </w:r>
          </w:p>
          <w:p w14:paraId="6F6E6B3E" w14:textId="7B4239EF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 xml:space="preserve">Utiliser la fonction </w:t>
            </w:r>
            <w:r w:rsidRPr="00982EE0">
              <w:rPr>
                <w:b/>
                <w:bCs/>
                <w:color w:val="FF00FF"/>
                <w:sz w:val="22"/>
              </w:rPr>
              <w:t>solve</w:t>
            </w:r>
            <w:r w:rsidRPr="007556E4">
              <w:rPr>
                <w:b/>
                <w:bCs/>
                <w:sz w:val="22"/>
              </w:rPr>
              <w:t xml:space="preserve"> </w:t>
            </w:r>
            <w:r w:rsidRPr="007556E4">
              <w:rPr>
                <w:sz w:val="22"/>
              </w:rPr>
              <w:t xml:space="preserve">de la </w:t>
            </w:r>
            <w:r w:rsidR="00B36040" w:rsidRPr="007556E4">
              <w:rPr>
                <w:sz w:val="22"/>
              </w:rPr>
              <w:t>bibliothèque</w:t>
            </w:r>
          </w:p>
          <w:p w14:paraId="3D4FC017" w14:textId="681FCBC6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982EE0">
              <w:rPr>
                <w:b/>
                <w:bCs/>
                <w:color w:val="FF00FF"/>
                <w:sz w:val="22"/>
              </w:rPr>
              <w:t xml:space="preserve">numpy.linalg </w:t>
            </w:r>
            <w:r w:rsidRPr="007556E4">
              <w:rPr>
                <w:sz w:val="22"/>
              </w:rPr>
              <w:t xml:space="preserve">(sa </w:t>
            </w:r>
            <w:r w:rsidR="00B36040" w:rsidRPr="007556E4">
              <w:rPr>
                <w:sz w:val="22"/>
              </w:rPr>
              <w:t>spécification</w:t>
            </w:r>
            <w:r w:rsidRPr="007556E4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étant</w:t>
            </w:r>
            <w:r w:rsidRPr="007556E4">
              <w:rPr>
                <w:sz w:val="22"/>
              </w:rPr>
              <w:t xml:space="preserve"> fournie).</w:t>
            </w:r>
          </w:p>
        </w:tc>
      </w:tr>
      <w:tr w:rsidR="001F3C89" w:rsidRPr="007556E4" w14:paraId="7B8E61B7" w14:textId="77777777" w:rsidTr="00982EE0">
        <w:tc>
          <w:tcPr>
            <w:tcW w:w="5240" w:type="dxa"/>
          </w:tcPr>
          <w:p w14:paraId="210A1BCD" w14:textId="0A870D8B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b/>
                <w:bCs/>
                <w:sz w:val="22"/>
              </w:rPr>
              <w:t>3. Intégration – Dérivation</w:t>
            </w:r>
          </w:p>
        </w:tc>
        <w:tc>
          <w:tcPr>
            <w:tcW w:w="5387" w:type="dxa"/>
          </w:tcPr>
          <w:p w14:paraId="1BD95494" w14:textId="77777777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1F3C89" w:rsidRPr="007556E4" w14:paraId="7748D674" w14:textId="77777777" w:rsidTr="00982EE0">
        <w:tc>
          <w:tcPr>
            <w:tcW w:w="5240" w:type="dxa"/>
          </w:tcPr>
          <w:p w14:paraId="260A4AB0" w14:textId="1B5A583C" w:rsidR="001F3C89" w:rsidRPr="00B36040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 xml:space="preserve">Calcul approche du nombre </w:t>
            </w:r>
            <w:r w:rsidR="00B36040" w:rsidRPr="007556E4">
              <w:rPr>
                <w:sz w:val="22"/>
              </w:rPr>
              <w:t>dérivé</w:t>
            </w:r>
            <w:r w:rsidRPr="007556E4">
              <w:rPr>
                <w:sz w:val="22"/>
              </w:rPr>
              <w:t xml:space="preserve"> d’une fonction</w:t>
            </w:r>
            <w:r w:rsidR="00B36040">
              <w:rPr>
                <w:sz w:val="22"/>
              </w:rPr>
              <w:t xml:space="preserve"> e</w:t>
            </w:r>
            <w:r w:rsidR="00B36040" w:rsidRPr="007556E4">
              <w:rPr>
                <w:sz w:val="22"/>
              </w:rPr>
              <w:t>n</w:t>
            </w:r>
            <w:r w:rsidRPr="007556E4">
              <w:rPr>
                <w:sz w:val="22"/>
              </w:rPr>
              <w:t xml:space="preserve"> un point.</w:t>
            </w:r>
          </w:p>
        </w:tc>
        <w:tc>
          <w:tcPr>
            <w:tcW w:w="5387" w:type="dxa"/>
          </w:tcPr>
          <w:p w14:paraId="73E019C0" w14:textId="7F8827BC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 xml:space="preserve">Utiliser un </w:t>
            </w:r>
            <w:r w:rsidR="00B36040" w:rsidRPr="007556E4">
              <w:rPr>
                <w:sz w:val="22"/>
              </w:rPr>
              <w:t>schéma</w:t>
            </w:r>
            <w:r w:rsidRPr="007556E4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numérique</w:t>
            </w:r>
            <w:r w:rsidRPr="007556E4">
              <w:rPr>
                <w:sz w:val="22"/>
              </w:rPr>
              <w:t xml:space="preserve"> centre ou </w:t>
            </w:r>
            <w:r w:rsidR="00B36040" w:rsidRPr="007556E4">
              <w:rPr>
                <w:sz w:val="22"/>
              </w:rPr>
              <w:t>décentre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 xml:space="preserve">pour </w:t>
            </w:r>
            <w:r w:rsidR="00B36040" w:rsidRPr="007556E4">
              <w:rPr>
                <w:sz w:val="22"/>
              </w:rPr>
              <w:t>déterminer</w:t>
            </w:r>
            <w:r w:rsidRPr="007556E4">
              <w:rPr>
                <w:sz w:val="22"/>
              </w:rPr>
              <w:t xml:space="preserve"> une valeur </w:t>
            </w:r>
            <w:r w:rsidR="00B36040" w:rsidRPr="007556E4">
              <w:rPr>
                <w:sz w:val="22"/>
              </w:rPr>
              <w:t>approchée</w:t>
            </w:r>
            <w:r w:rsidRPr="007556E4">
              <w:rPr>
                <w:sz w:val="22"/>
              </w:rPr>
              <w:t xml:space="preserve"> du nombre</w:t>
            </w:r>
            <w:r w:rsidR="00982EE0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dérivé</w:t>
            </w:r>
            <w:r w:rsidRPr="007556E4">
              <w:rPr>
                <w:sz w:val="22"/>
              </w:rPr>
              <w:t xml:space="preserve"> d’une fonction en un point.</w:t>
            </w:r>
          </w:p>
        </w:tc>
      </w:tr>
      <w:tr w:rsidR="001F3C89" w:rsidRPr="007556E4" w14:paraId="24675215" w14:textId="77777777" w:rsidTr="00982EE0">
        <w:tc>
          <w:tcPr>
            <w:tcW w:w="5240" w:type="dxa"/>
          </w:tcPr>
          <w:p w14:paraId="252A9FF7" w14:textId="0DD44431" w:rsidR="001F3C89" w:rsidRPr="007556E4" w:rsidRDefault="001F3C89" w:rsidP="001F3C89">
            <w:pPr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7556E4">
              <w:rPr>
                <w:b/>
                <w:bCs/>
                <w:sz w:val="22"/>
              </w:rPr>
              <w:t>4. Équations différentielles</w:t>
            </w:r>
          </w:p>
        </w:tc>
        <w:tc>
          <w:tcPr>
            <w:tcW w:w="5387" w:type="dxa"/>
          </w:tcPr>
          <w:p w14:paraId="6F477BDA" w14:textId="77777777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1F3C89" w:rsidRPr="007556E4" w14:paraId="6A6A8AD1" w14:textId="77777777" w:rsidTr="00982EE0">
        <w:tc>
          <w:tcPr>
            <w:tcW w:w="5240" w:type="dxa"/>
          </w:tcPr>
          <w:p w14:paraId="26CCE916" w14:textId="537170B7" w:rsidR="001F3C89" w:rsidRPr="007556E4" w:rsidRDefault="001F3C89" w:rsidP="001F3C89">
            <w:pPr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7556E4">
              <w:rPr>
                <w:sz w:val="22"/>
              </w:rPr>
              <w:t xml:space="preserve">Equations </w:t>
            </w:r>
            <w:r w:rsidR="00B36040" w:rsidRPr="007556E4">
              <w:rPr>
                <w:sz w:val="22"/>
              </w:rPr>
              <w:t>différentielles</w:t>
            </w:r>
            <w:r w:rsidRPr="007556E4">
              <w:rPr>
                <w:sz w:val="22"/>
              </w:rPr>
              <w:t xml:space="preserve"> d’ordre 1.</w:t>
            </w:r>
          </w:p>
        </w:tc>
        <w:tc>
          <w:tcPr>
            <w:tcW w:w="5387" w:type="dxa"/>
          </w:tcPr>
          <w:p w14:paraId="1E16C404" w14:textId="3B451B53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 xml:space="preserve">Mettre en </w:t>
            </w:r>
            <w:r w:rsidR="00B36040" w:rsidRPr="007556E4">
              <w:rPr>
                <w:sz w:val="22"/>
              </w:rPr>
              <w:t>œuvre</w:t>
            </w:r>
            <w:r w:rsidRPr="007556E4">
              <w:rPr>
                <w:sz w:val="22"/>
              </w:rPr>
              <w:t xml:space="preserve"> la </w:t>
            </w:r>
            <w:r w:rsidR="00B36040" w:rsidRPr="007556E4">
              <w:rPr>
                <w:sz w:val="22"/>
              </w:rPr>
              <w:t>méthode</w:t>
            </w:r>
            <w:r w:rsidRPr="007556E4">
              <w:rPr>
                <w:sz w:val="22"/>
              </w:rPr>
              <w:t xml:space="preserve"> d’Euler explicite afin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 xml:space="preserve">de </w:t>
            </w:r>
            <w:r w:rsidR="00B36040" w:rsidRPr="007556E4">
              <w:rPr>
                <w:sz w:val="22"/>
              </w:rPr>
              <w:t>résoudre</w:t>
            </w:r>
            <w:r w:rsidRPr="007556E4">
              <w:rPr>
                <w:sz w:val="22"/>
              </w:rPr>
              <w:t xml:space="preserve"> une </w:t>
            </w:r>
            <w:r w:rsidR="00B36040" w:rsidRPr="007556E4">
              <w:rPr>
                <w:sz w:val="22"/>
              </w:rPr>
              <w:t>équation</w:t>
            </w:r>
            <w:r w:rsidRPr="007556E4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différentielle</w:t>
            </w:r>
            <w:r w:rsidRPr="007556E4">
              <w:rPr>
                <w:sz w:val="22"/>
              </w:rPr>
              <w:t xml:space="preserve"> d’ordre 1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 xml:space="preserve">ou un </w:t>
            </w:r>
            <w:r w:rsidR="00B36040" w:rsidRPr="007556E4">
              <w:rPr>
                <w:sz w:val="22"/>
              </w:rPr>
              <w:t>système</w:t>
            </w:r>
            <w:r w:rsidRPr="007556E4">
              <w:rPr>
                <w:sz w:val="22"/>
              </w:rPr>
              <w:t xml:space="preserve"> d’</w:t>
            </w:r>
            <w:r w:rsidR="00B36040" w:rsidRPr="007556E4">
              <w:rPr>
                <w:sz w:val="22"/>
              </w:rPr>
              <w:t>équations</w:t>
            </w:r>
            <w:r w:rsidRPr="007556E4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différentielles</w:t>
            </w:r>
          </w:p>
        </w:tc>
      </w:tr>
      <w:tr w:rsidR="001F3C89" w:rsidRPr="007556E4" w14:paraId="7D2298FD" w14:textId="77777777" w:rsidTr="00982EE0">
        <w:tc>
          <w:tcPr>
            <w:tcW w:w="5240" w:type="dxa"/>
          </w:tcPr>
          <w:p w14:paraId="3E7F0B04" w14:textId="6B296B2A" w:rsidR="001F3C89" w:rsidRPr="007556E4" w:rsidRDefault="001F3C89" w:rsidP="001F3C89">
            <w:pPr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7556E4">
              <w:rPr>
                <w:b/>
                <w:bCs/>
                <w:sz w:val="22"/>
              </w:rPr>
              <w:t>5. Statistiques</w:t>
            </w:r>
          </w:p>
        </w:tc>
        <w:tc>
          <w:tcPr>
            <w:tcW w:w="5387" w:type="dxa"/>
          </w:tcPr>
          <w:p w14:paraId="2AD65FB6" w14:textId="77777777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1F3C89" w:rsidRPr="007556E4" w14:paraId="03CA4B8C" w14:textId="77777777" w:rsidTr="00982EE0">
        <w:tc>
          <w:tcPr>
            <w:tcW w:w="5240" w:type="dxa"/>
          </w:tcPr>
          <w:p w14:paraId="6C760749" w14:textId="6F1F4745" w:rsidR="001F3C89" w:rsidRPr="007556E4" w:rsidRDefault="00B36040" w:rsidP="001F3C89">
            <w:pPr>
              <w:autoSpaceDE w:val="0"/>
              <w:autoSpaceDN w:val="0"/>
              <w:adjustRightInd w:val="0"/>
              <w:rPr>
                <w:b/>
                <w:bCs/>
                <w:sz w:val="22"/>
              </w:rPr>
            </w:pPr>
            <w:r w:rsidRPr="007556E4">
              <w:rPr>
                <w:sz w:val="22"/>
              </w:rPr>
              <w:t>Régression</w:t>
            </w:r>
            <w:r w:rsidR="001F3C89" w:rsidRPr="007556E4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>linéaire</w:t>
            </w:r>
            <w:r w:rsidR="001F3C89" w:rsidRPr="007556E4">
              <w:rPr>
                <w:sz w:val="22"/>
              </w:rPr>
              <w:t>.</w:t>
            </w:r>
          </w:p>
        </w:tc>
        <w:tc>
          <w:tcPr>
            <w:tcW w:w="5387" w:type="dxa"/>
          </w:tcPr>
          <w:p w14:paraId="21C3FC46" w14:textId="61999670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 xml:space="preserve">Utiliser la fonction </w:t>
            </w:r>
            <w:r w:rsidRPr="00982EE0">
              <w:rPr>
                <w:b/>
                <w:bCs/>
                <w:color w:val="FF00FF"/>
                <w:sz w:val="22"/>
              </w:rPr>
              <w:t>polyfit</w:t>
            </w:r>
            <w:r w:rsidRPr="007556E4">
              <w:rPr>
                <w:b/>
                <w:bCs/>
                <w:sz w:val="22"/>
              </w:rPr>
              <w:t xml:space="preserve"> </w:t>
            </w:r>
            <w:r w:rsidRPr="007556E4">
              <w:rPr>
                <w:sz w:val="22"/>
              </w:rPr>
              <w:t xml:space="preserve">de la </w:t>
            </w:r>
            <w:r w:rsidR="00B36040" w:rsidRPr="007556E4">
              <w:rPr>
                <w:sz w:val="22"/>
              </w:rPr>
              <w:t>bibliothèque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 xml:space="preserve">numpy (sa </w:t>
            </w:r>
            <w:r w:rsidR="00B36040" w:rsidRPr="007556E4">
              <w:rPr>
                <w:sz w:val="22"/>
              </w:rPr>
              <w:t>spécification</w:t>
            </w:r>
            <w:r w:rsidRPr="007556E4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étant</w:t>
            </w:r>
            <w:r w:rsidRPr="007556E4">
              <w:rPr>
                <w:sz w:val="22"/>
              </w:rPr>
              <w:t xml:space="preserve"> fournie) pour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 xml:space="preserve">exploiter des </w:t>
            </w:r>
            <w:r w:rsidR="00B36040" w:rsidRPr="007556E4">
              <w:rPr>
                <w:sz w:val="22"/>
              </w:rPr>
              <w:t>données</w:t>
            </w:r>
            <w:r w:rsidRPr="007556E4">
              <w:rPr>
                <w:sz w:val="22"/>
              </w:rPr>
              <w:t>.</w:t>
            </w:r>
          </w:p>
          <w:p w14:paraId="07027189" w14:textId="25FF5DCD" w:rsidR="001F3C89" w:rsidRPr="007556E4" w:rsidRDefault="001F3C89" w:rsidP="001F3C89">
            <w:pPr>
              <w:autoSpaceDE w:val="0"/>
              <w:autoSpaceDN w:val="0"/>
              <w:adjustRightInd w:val="0"/>
              <w:rPr>
                <w:sz w:val="22"/>
              </w:rPr>
            </w:pPr>
            <w:r w:rsidRPr="007556E4">
              <w:rPr>
                <w:sz w:val="22"/>
              </w:rPr>
              <w:t xml:space="preserve">Utiliser la fonction </w:t>
            </w:r>
            <w:r w:rsidRPr="00982EE0">
              <w:rPr>
                <w:b/>
                <w:bCs/>
                <w:color w:val="FF00FF"/>
                <w:sz w:val="22"/>
              </w:rPr>
              <w:t xml:space="preserve">random.normal </w:t>
            </w:r>
            <w:r w:rsidRPr="007556E4">
              <w:rPr>
                <w:sz w:val="22"/>
              </w:rPr>
              <w:t>de la</w:t>
            </w:r>
            <w:r w:rsidR="00982EE0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bibliothèque</w:t>
            </w:r>
            <w:r w:rsidRPr="007556E4">
              <w:rPr>
                <w:sz w:val="22"/>
              </w:rPr>
              <w:t xml:space="preserve"> numpy (sa </w:t>
            </w:r>
            <w:r w:rsidR="00B36040" w:rsidRPr="007556E4">
              <w:rPr>
                <w:sz w:val="22"/>
              </w:rPr>
              <w:t>spécification</w:t>
            </w:r>
            <w:r w:rsidRPr="007556E4">
              <w:rPr>
                <w:sz w:val="22"/>
              </w:rPr>
              <w:t xml:space="preserve"> </w:t>
            </w:r>
            <w:r w:rsidR="00B36040" w:rsidRPr="007556E4">
              <w:rPr>
                <w:sz w:val="22"/>
              </w:rPr>
              <w:t>étant</w:t>
            </w:r>
            <w:r w:rsidRPr="007556E4">
              <w:rPr>
                <w:sz w:val="22"/>
              </w:rPr>
              <w:t xml:space="preserve"> fournie)</w:t>
            </w:r>
            <w:r w:rsidR="00982EE0">
              <w:rPr>
                <w:sz w:val="22"/>
              </w:rPr>
              <w:t xml:space="preserve"> </w:t>
            </w:r>
            <w:r w:rsidRPr="007556E4">
              <w:rPr>
                <w:sz w:val="22"/>
              </w:rPr>
              <w:t xml:space="preserve">pour simuler un processus </w:t>
            </w:r>
            <w:r w:rsidR="00B36040" w:rsidRPr="007556E4">
              <w:rPr>
                <w:sz w:val="22"/>
              </w:rPr>
              <w:t>aléatoire</w:t>
            </w:r>
          </w:p>
        </w:tc>
      </w:tr>
    </w:tbl>
    <w:p w14:paraId="432903F9" w14:textId="77777777" w:rsidR="001F3C89" w:rsidRPr="007556E4" w:rsidRDefault="001F3C89" w:rsidP="001F3C89">
      <w:pPr>
        <w:autoSpaceDE w:val="0"/>
        <w:autoSpaceDN w:val="0"/>
        <w:adjustRightInd w:val="0"/>
        <w:rPr>
          <w:sz w:val="22"/>
        </w:rPr>
      </w:pPr>
    </w:p>
    <w:sectPr w:rsidR="001F3C89" w:rsidRPr="007556E4" w:rsidSect="007556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F7B"/>
    <w:rsid w:val="00035DFC"/>
    <w:rsid w:val="001F3C89"/>
    <w:rsid w:val="003A7131"/>
    <w:rsid w:val="003E3F7B"/>
    <w:rsid w:val="005B0934"/>
    <w:rsid w:val="006D5145"/>
    <w:rsid w:val="007556E4"/>
    <w:rsid w:val="007868E9"/>
    <w:rsid w:val="00982EE0"/>
    <w:rsid w:val="00B36040"/>
    <w:rsid w:val="00B74FD2"/>
    <w:rsid w:val="00C16101"/>
    <w:rsid w:val="00C86CEA"/>
    <w:rsid w:val="00D77CF8"/>
    <w:rsid w:val="00E0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5C065"/>
  <w15:chartTrackingRefBased/>
  <w15:docId w15:val="{F4BEED50-F5DE-49EF-B735-B881DB5D1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FD2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A7131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A7131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A7131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A713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A7131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A7131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A7131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A7131"/>
    <w:pPr>
      <w:keepNext/>
      <w:keepLines/>
      <w:spacing w:before="200"/>
      <w:outlineLvl w:val="7"/>
    </w:pPr>
    <w:rPr>
      <w:rFonts w:ascii="Cambria" w:hAnsi="Cambria"/>
      <w:color w:val="2DA2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A7131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3A7131"/>
    <w:rPr>
      <w:rFonts w:ascii="Cambria" w:hAnsi="Cambria"/>
      <w:b/>
      <w:bCs/>
      <w:color w:val="21798E"/>
      <w:sz w:val="28"/>
      <w:szCs w:val="28"/>
    </w:rPr>
  </w:style>
  <w:style w:type="character" w:customStyle="1" w:styleId="Titre2Car">
    <w:name w:val="Titre 2 Car"/>
    <w:link w:val="Titre2"/>
    <w:uiPriority w:val="9"/>
    <w:semiHidden/>
    <w:rsid w:val="003A7131"/>
    <w:rPr>
      <w:rFonts w:ascii="Cambria" w:hAnsi="Cambria"/>
      <w:b/>
      <w:bCs/>
      <w:color w:val="2DA2BF"/>
      <w:sz w:val="26"/>
      <w:szCs w:val="26"/>
    </w:rPr>
  </w:style>
  <w:style w:type="character" w:customStyle="1" w:styleId="Titre3Car">
    <w:name w:val="Titre 3 Car"/>
    <w:link w:val="Titre3"/>
    <w:uiPriority w:val="9"/>
    <w:semiHidden/>
    <w:rsid w:val="003A7131"/>
    <w:rPr>
      <w:rFonts w:ascii="Cambria" w:hAnsi="Cambria"/>
      <w:b/>
      <w:bCs/>
      <w:color w:val="2DA2BF"/>
    </w:rPr>
  </w:style>
  <w:style w:type="character" w:customStyle="1" w:styleId="Titre4Car">
    <w:name w:val="Titre 4 Car"/>
    <w:link w:val="Titre4"/>
    <w:uiPriority w:val="9"/>
    <w:semiHidden/>
    <w:rsid w:val="003A7131"/>
    <w:rPr>
      <w:rFonts w:ascii="Cambria" w:hAnsi="Cambria"/>
      <w:b/>
      <w:bCs/>
      <w:i/>
      <w:iCs/>
      <w:color w:val="2DA2BF"/>
    </w:rPr>
  </w:style>
  <w:style w:type="character" w:customStyle="1" w:styleId="Titre5Car">
    <w:name w:val="Titre 5 Car"/>
    <w:link w:val="Titre5"/>
    <w:uiPriority w:val="9"/>
    <w:semiHidden/>
    <w:rsid w:val="003A7131"/>
    <w:rPr>
      <w:rFonts w:ascii="Cambria" w:hAnsi="Cambria"/>
      <w:color w:val="16505E"/>
    </w:rPr>
  </w:style>
  <w:style w:type="character" w:customStyle="1" w:styleId="Titre6Car">
    <w:name w:val="Titre 6 Car"/>
    <w:link w:val="Titre6"/>
    <w:uiPriority w:val="9"/>
    <w:semiHidden/>
    <w:rsid w:val="003A7131"/>
    <w:rPr>
      <w:rFonts w:ascii="Cambria" w:hAnsi="Cambria"/>
      <w:i/>
      <w:iCs/>
      <w:color w:val="16505E"/>
    </w:rPr>
  </w:style>
  <w:style w:type="character" w:customStyle="1" w:styleId="Titre7Car">
    <w:name w:val="Titre 7 Car"/>
    <w:link w:val="Titre7"/>
    <w:uiPriority w:val="9"/>
    <w:semiHidden/>
    <w:rsid w:val="003A7131"/>
    <w:rPr>
      <w:rFonts w:ascii="Cambria" w:hAnsi="Cambria"/>
      <w:i/>
      <w:iCs/>
      <w:color w:val="404040"/>
    </w:rPr>
  </w:style>
  <w:style w:type="character" w:customStyle="1" w:styleId="Titre8Car">
    <w:name w:val="Titre 8 Car"/>
    <w:link w:val="Titre8"/>
    <w:uiPriority w:val="9"/>
    <w:semiHidden/>
    <w:rsid w:val="003A7131"/>
    <w:rPr>
      <w:rFonts w:ascii="Cambria" w:hAnsi="Cambria"/>
      <w:color w:val="2DA2BF"/>
      <w:sz w:val="20"/>
      <w:szCs w:val="20"/>
    </w:rPr>
  </w:style>
  <w:style w:type="character" w:customStyle="1" w:styleId="Titre9Car">
    <w:name w:val="Titre 9 Car"/>
    <w:link w:val="Titre9"/>
    <w:uiPriority w:val="9"/>
    <w:semiHidden/>
    <w:rsid w:val="003A7131"/>
    <w:rPr>
      <w:rFonts w:ascii="Cambria" w:hAnsi="Cambria"/>
      <w:i/>
      <w:iCs/>
      <w:color w:val="40404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3A7131"/>
    <w:rPr>
      <w:b/>
      <w:bCs/>
      <w:color w:val="2DA2B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3A7131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TitreCar">
    <w:name w:val="Titre Car"/>
    <w:link w:val="Titre"/>
    <w:uiPriority w:val="10"/>
    <w:rsid w:val="003A7131"/>
    <w:rPr>
      <w:rFonts w:ascii="Cambria" w:hAnsi="Cambria"/>
      <w:color w:val="343434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A7131"/>
    <w:pPr>
      <w:numPr>
        <w:ilvl w:val="1"/>
      </w:numPr>
    </w:pPr>
    <w:rPr>
      <w:rFonts w:ascii="Cambria" w:eastAsia="Times New Roman" w:hAnsi="Cambria"/>
      <w:i/>
      <w:iCs/>
      <w:color w:val="2DA2BF"/>
      <w:spacing w:val="15"/>
      <w:szCs w:val="24"/>
    </w:rPr>
  </w:style>
  <w:style w:type="character" w:customStyle="1" w:styleId="Sous-titreCar">
    <w:name w:val="Sous-titre Car"/>
    <w:link w:val="Sous-titre"/>
    <w:uiPriority w:val="11"/>
    <w:rsid w:val="003A7131"/>
    <w:rPr>
      <w:rFonts w:ascii="Cambria" w:eastAsia="Times New Roman" w:hAnsi="Cambria"/>
      <w:i/>
      <w:iCs/>
      <w:color w:val="2DA2BF"/>
      <w:spacing w:val="15"/>
      <w:sz w:val="24"/>
      <w:szCs w:val="24"/>
    </w:rPr>
  </w:style>
  <w:style w:type="character" w:styleId="lev">
    <w:name w:val="Strong"/>
    <w:uiPriority w:val="22"/>
    <w:qFormat/>
    <w:rsid w:val="003A7131"/>
    <w:rPr>
      <w:b/>
      <w:bCs/>
    </w:rPr>
  </w:style>
  <w:style w:type="character" w:styleId="Accentuation">
    <w:name w:val="Emphasis"/>
    <w:uiPriority w:val="20"/>
    <w:qFormat/>
    <w:rsid w:val="003A7131"/>
    <w:rPr>
      <w:i/>
      <w:iCs/>
    </w:rPr>
  </w:style>
  <w:style w:type="paragraph" w:styleId="Sansinterligne">
    <w:name w:val="No Spacing"/>
    <w:link w:val="SansinterligneCar"/>
    <w:uiPriority w:val="1"/>
    <w:qFormat/>
    <w:rsid w:val="003A7131"/>
    <w:pPr>
      <w:spacing w:after="0" w:line="240" w:lineRule="auto"/>
    </w:pPr>
  </w:style>
  <w:style w:type="character" w:customStyle="1" w:styleId="SansinterligneCar">
    <w:name w:val="Sans interligne Car"/>
    <w:link w:val="Sansinterligne"/>
    <w:uiPriority w:val="1"/>
    <w:rsid w:val="003A7131"/>
  </w:style>
  <w:style w:type="paragraph" w:styleId="Paragraphedeliste">
    <w:name w:val="List Paragraph"/>
    <w:basedOn w:val="Normal"/>
    <w:uiPriority w:val="34"/>
    <w:qFormat/>
    <w:rsid w:val="003A713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3A713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A7131"/>
    <w:rPr>
      <w:i/>
      <w:iCs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A71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CitationintenseCar">
    <w:name w:val="Citation intense Car"/>
    <w:link w:val="Citationintense"/>
    <w:uiPriority w:val="30"/>
    <w:rsid w:val="003A7131"/>
    <w:rPr>
      <w:b/>
      <w:bCs/>
      <w:i/>
      <w:iCs/>
      <w:color w:val="2DA2BF"/>
    </w:rPr>
  </w:style>
  <w:style w:type="character" w:styleId="Accentuationlgre">
    <w:name w:val="Subtle Emphasis"/>
    <w:uiPriority w:val="19"/>
    <w:qFormat/>
    <w:rsid w:val="003A7131"/>
    <w:rPr>
      <w:i/>
      <w:iCs/>
      <w:color w:val="808080"/>
    </w:rPr>
  </w:style>
  <w:style w:type="character" w:styleId="Accentuationintense">
    <w:name w:val="Intense Emphasis"/>
    <w:uiPriority w:val="21"/>
    <w:qFormat/>
    <w:rsid w:val="003A7131"/>
    <w:rPr>
      <w:b/>
      <w:bCs/>
      <w:i/>
      <w:iCs/>
      <w:color w:val="2DA2BF"/>
    </w:rPr>
  </w:style>
  <w:style w:type="character" w:styleId="Rfrencelgre">
    <w:name w:val="Subtle Reference"/>
    <w:uiPriority w:val="31"/>
    <w:qFormat/>
    <w:rsid w:val="003A7131"/>
    <w:rPr>
      <w:smallCaps/>
      <w:color w:val="DA1F28"/>
      <w:u w:val="single"/>
    </w:rPr>
  </w:style>
  <w:style w:type="character" w:styleId="Rfrenceintense">
    <w:name w:val="Intense Reference"/>
    <w:uiPriority w:val="32"/>
    <w:qFormat/>
    <w:rsid w:val="003A7131"/>
    <w:rPr>
      <w:b/>
      <w:bCs/>
      <w:smallCaps/>
      <w:color w:val="DA1F28"/>
      <w:spacing w:val="5"/>
      <w:u w:val="single"/>
    </w:rPr>
  </w:style>
  <w:style w:type="character" w:styleId="Titredulivre">
    <w:name w:val="Book Title"/>
    <w:uiPriority w:val="33"/>
    <w:qFormat/>
    <w:rsid w:val="003A7131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A7131"/>
    <w:pPr>
      <w:outlineLvl w:val="9"/>
    </w:pPr>
  </w:style>
  <w:style w:type="table" w:styleId="Grilledutableau">
    <w:name w:val="Table Grid"/>
    <w:basedOn w:val="TableauNormal"/>
    <w:uiPriority w:val="59"/>
    <w:rsid w:val="001F3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954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Ninise</dc:creator>
  <cp:keywords/>
  <dc:description/>
  <cp:lastModifiedBy>Ninise</cp:lastModifiedBy>
  <cp:revision>4</cp:revision>
  <cp:lastPrinted>2022-08-23T10:59:00Z</cp:lastPrinted>
  <dcterms:created xsi:type="dcterms:W3CDTF">2022-08-23T09:25:00Z</dcterms:created>
  <dcterms:modified xsi:type="dcterms:W3CDTF">2022-08-23T13:02:00Z</dcterms:modified>
</cp:coreProperties>
</file>