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FDBC4" w14:textId="77777777" w:rsidR="00A310B0" w:rsidRPr="00A310B0" w:rsidRDefault="00A310B0" w:rsidP="00A310B0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ind w:right="8765"/>
        <w:rPr>
          <w:lang w:val="fr-FR"/>
        </w:rPr>
      </w:pPr>
      <w:bookmarkStart w:id="0" w:name="_Hlk113980194"/>
      <w:bookmarkEnd w:id="0"/>
      <w:r w:rsidRPr="00A310B0">
        <w:rPr>
          <w:lang w:val="fr-FR"/>
        </w:rPr>
        <w:t xml:space="preserve">PC* 2022/ 2023 </w:t>
      </w:r>
    </w:p>
    <w:p w14:paraId="1CAEBBE8" w14:textId="77777777" w:rsidR="00A310B0" w:rsidRPr="00A310B0" w:rsidRDefault="00A310B0" w:rsidP="00A310B0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ind w:right="8765"/>
        <w:rPr>
          <w:rFonts w:ascii="Brush Script MT" w:hAnsi="Brush Script MT"/>
          <w:sz w:val="36"/>
          <w:szCs w:val="36"/>
          <w:lang w:val="fr-FR"/>
        </w:rPr>
      </w:pPr>
      <w:r w:rsidRPr="00A310B0">
        <w:rPr>
          <w:rFonts w:ascii="Brush Script MT" w:hAnsi="Brush Script MT"/>
          <w:sz w:val="36"/>
          <w:szCs w:val="36"/>
          <w:lang w:val="fr-FR"/>
        </w:rPr>
        <w:t xml:space="preserve"> Bellevue</w:t>
      </w:r>
    </w:p>
    <w:p w14:paraId="766B749E" w14:textId="77777777" w:rsidR="00A310B0" w:rsidRPr="00A310B0" w:rsidRDefault="00A310B0" w:rsidP="00A310B0">
      <w:pPr>
        <w:rPr>
          <w:lang w:val="fr-FR"/>
        </w:rPr>
      </w:pPr>
    </w:p>
    <w:p w14:paraId="2A3DA9EE" w14:textId="1AACCCFB" w:rsidR="00E92B31" w:rsidRPr="00A310B0" w:rsidRDefault="00E92B31">
      <w:pPr>
        <w:rPr>
          <w:lang w:val="fr-FR"/>
        </w:rPr>
      </w:pPr>
    </w:p>
    <w:p w14:paraId="72407187" w14:textId="149BBEC0" w:rsidR="00E92B31" w:rsidRDefault="00E92B31" w:rsidP="00A310B0">
      <w:pPr>
        <w:jc w:val="center"/>
        <w:rPr>
          <w:lang w:val="fr-FR"/>
        </w:rPr>
      </w:pPr>
      <w:r w:rsidRPr="00E92B31">
        <w:rPr>
          <w:lang w:val="fr-FR"/>
        </w:rPr>
        <w:t>TD</w:t>
      </w:r>
      <w:r w:rsidR="00BC34CF">
        <w:rPr>
          <w:lang w:val="fr-FR"/>
        </w:rPr>
        <w:t xml:space="preserve"> 8 </w:t>
      </w:r>
      <w:r w:rsidRPr="00E92B31">
        <w:rPr>
          <w:lang w:val="fr-FR"/>
        </w:rPr>
        <w:t xml:space="preserve">  - Réactions d’addition </w:t>
      </w:r>
      <w:r>
        <w:rPr>
          <w:lang w:val="fr-FR"/>
        </w:rPr>
        <w:t>sur u</w:t>
      </w:r>
      <w:r w:rsidR="003260DB">
        <w:rPr>
          <w:lang w:val="fr-FR"/>
        </w:rPr>
        <w:t>ne</w:t>
      </w:r>
      <w:r>
        <w:rPr>
          <w:lang w:val="fr-FR"/>
        </w:rPr>
        <w:t xml:space="preserve"> double liaison C = C</w:t>
      </w:r>
    </w:p>
    <w:p w14:paraId="6984CD19" w14:textId="26BD167E" w:rsidR="00E92B31" w:rsidRDefault="00E92B31">
      <w:pPr>
        <w:rPr>
          <w:lang w:val="fr-FR"/>
        </w:rPr>
      </w:pPr>
    </w:p>
    <w:p w14:paraId="59357521" w14:textId="7A45B49D" w:rsidR="00E01C2A" w:rsidRDefault="00E01C2A">
      <w:pPr>
        <w:rPr>
          <w:lang w:val="fr-FR"/>
        </w:rPr>
      </w:pPr>
    </w:p>
    <w:p w14:paraId="26A44DAB" w14:textId="77777777" w:rsidR="00C52143" w:rsidRPr="00C52143" w:rsidRDefault="00C52143" w:rsidP="00C52143">
      <w:pPr>
        <w:rPr>
          <w:b/>
          <w:bCs/>
          <w:i/>
          <w:iCs/>
          <w:lang w:val="fr-FR"/>
        </w:rPr>
      </w:pPr>
      <w:r w:rsidRPr="00C52143">
        <w:rPr>
          <w:b/>
          <w:bCs/>
          <w:i/>
          <w:iCs/>
          <w:highlight w:val="lightGray"/>
          <w:lang w:val="fr-FR"/>
        </w:rPr>
        <w:t>I- Pour s’entrainer après avoir appris le cours  ( corrigés disponibles  sur PrepaBellevue)</w:t>
      </w:r>
      <w:r w:rsidRPr="00C52143">
        <w:rPr>
          <w:b/>
          <w:bCs/>
          <w:i/>
          <w:iCs/>
          <w:lang w:val="fr-FR"/>
        </w:rPr>
        <w:t xml:space="preserve"> </w:t>
      </w:r>
    </w:p>
    <w:p w14:paraId="5F2EEF6F" w14:textId="39B232ED" w:rsidR="00C52143" w:rsidRDefault="00C52143">
      <w:pPr>
        <w:rPr>
          <w:lang w:val="fr-FR"/>
        </w:rPr>
      </w:pPr>
    </w:p>
    <w:p w14:paraId="3DF9FF99" w14:textId="2EC00177" w:rsidR="00C52143" w:rsidRDefault="00C52143" w:rsidP="00C52143">
      <w:pPr>
        <w:rPr>
          <w:lang w:val="fr-FR"/>
        </w:rPr>
      </w:pPr>
      <w:r>
        <w:rPr>
          <w:lang w:val="fr-FR"/>
        </w:rPr>
        <w:t xml:space="preserve">Q1. </w:t>
      </w:r>
      <w:r w:rsidRPr="00C52143">
        <w:rPr>
          <w:lang w:val="fr-FR"/>
        </w:rPr>
        <w:t>Indiquer les méthodes de  préparation</w:t>
      </w:r>
      <w:r>
        <w:rPr>
          <w:lang w:val="fr-FR"/>
        </w:rPr>
        <w:t xml:space="preserve"> </w:t>
      </w:r>
      <w:r w:rsidRPr="00C52143">
        <w:rPr>
          <w:lang w:val="fr-FR"/>
        </w:rPr>
        <w:t>des composés éthyléniques connues à ce jour</w:t>
      </w:r>
      <w:r>
        <w:rPr>
          <w:lang w:val="fr-FR"/>
        </w:rPr>
        <w:t xml:space="preserve"> .</w:t>
      </w:r>
    </w:p>
    <w:p w14:paraId="17050122" w14:textId="36093318" w:rsidR="00C52143" w:rsidRDefault="00C52143" w:rsidP="00C52143">
      <w:pPr>
        <w:rPr>
          <w:lang w:val="fr-FR"/>
        </w:rPr>
      </w:pPr>
    </w:p>
    <w:p w14:paraId="4E4EB616" w14:textId="77777777" w:rsidR="00C52143" w:rsidRPr="00C52143" w:rsidRDefault="00C52143" w:rsidP="00C52143">
      <w:pPr>
        <w:rPr>
          <w:sz w:val="24"/>
          <w:szCs w:val="24"/>
          <w:lang w:val="fr-FR"/>
        </w:rPr>
      </w:pPr>
      <w:r>
        <w:rPr>
          <w:lang w:val="fr-FR"/>
        </w:rPr>
        <w:t xml:space="preserve">Q2. </w:t>
      </w:r>
      <w:r w:rsidRPr="00C52143">
        <w:rPr>
          <w:sz w:val="24"/>
          <w:szCs w:val="24"/>
          <w:lang w:val="fr-FR"/>
        </w:rPr>
        <w:t>L’acide sulfurique H</w:t>
      </w:r>
      <w:r w:rsidRPr="00C52143">
        <w:rPr>
          <w:sz w:val="24"/>
          <w:szCs w:val="24"/>
          <w:vertAlign w:val="subscript"/>
          <w:lang w:val="fr-FR"/>
        </w:rPr>
        <w:t>2</w:t>
      </w:r>
      <w:r w:rsidRPr="00C52143">
        <w:rPr>
          <w:sz w:val="24"/>
          <w:szCs w:val="24"/>
          <w:lang w:val="fr-FR"/>
        </w:rPr>
        <w:t>SO</w:t>
      </w:r>
      <w:r w:rsidRPr="00C52143">
        <w:rPr>
          <w:sz w:val="24"/>
          <w:szCs w:val="24"/>
          <w:vertAlign w:val="subscript"/>
          <w:lang w:val="fr-FR"/>
        </w:rPr>
        <w:t>4</w:t>
      </w:r>
      <w:r w:rsidRPr="00C52143">
        <w:rPr>
          <w:sz w:val="24"/>
          <w:szCs w:val="24"/>
          <w:lang w:val="fr-FR"/>
        </w:rPr>
        <w:t xml:space="preserve"> est un acide fort qui peut jouer le rôle de catalyseur dans certaines réactions organiques .</w:t>
      </w:r>
    </w:p>
    <w:p w14:paraId="3CAC5750" w14:textId="77777777" w:rsidR="00C52143" w:rsidRPr="00C52143" w:rsidRDefault="00C52143" w:rsidP="00C52143">
      <w:pPr>
        <w:rPr>
          <w:sz w:val="24"/>
          <w:szCs w:val="24"/>
          <w:lang w:val="fr-FR"/>
        </w:rPr>
      </w:pPr>
      <w:r w:rsidRPr="00C52143">
        <w:rPr>
          <w:sz w:val="24"/>
          <w:szCs w:val="24"/>
          <w:lang w:val="fr-FR"/>
        </w:rPr>
        <w:t>1)On étudie l’action de l’eau , en présence d’acide fort H</w:t>
      </w:r>
      <w:r w:rsidRPr="00C52143">
        <w:rPr>
          <w:sz w:val="24"/>
          <w:szCs w:val="24"/>
          <w:vertAlign w:val="subscript"/>
          <w:lang w:val="fr-FR"/>
        </w:rPr>
        <w:t>2</w:t>
      </w:r>
      <w:r w:rsidRPr="00C52143">
        <w:rPr>
          <w:sz w:val="24"/>
          <w:szCs w:val="24"/>
          <w:lang w:val="fr-FR"/>
        </w:rPr>
        <w:t>SO</w:t>
      </w:r>
      <w:r w:rsidRPr="00C52143">
        <w:rPr>
          <w:sz w:val="24"/>
          <w:szCs w:val="24"/>
          <w:vertAlign w:val="subscript"/>
          <w:lang w:val="fr-FR"/>
        </w:rPr>
        <w:t>4</w:t>
      </w:r>
      <w:r w:rsidRPr="00C52143">
        <w:rPr>
          <w:sz w:val="24"/>
          <w:szCs w:val="24"/>
          <w:lang w:val="fr-FR"/>
        </w:rPr>
        <w:t xml:space="preserve">  à 20% , sur le para-méthoxystyrène </w:t>
      </w:r>
    </w:p>
    <w:p w14:paraId="3A9E726D" w14:textId="2DEEE230" w:rsidR="00C52143" w:rsidRPr="00C52143" w:rsidRDefault="00C52143" w:rsidP="00C52143">
      <w:pPr>
        <w:rPr>
          <w:sz w:val="24"/>
          <w:szCs w:val="24"/>
          <w:lang w:val="fr-FR"/>
        </w:rPr>
      </w:pPr>
      <w:r w:rsidRPr="00C5214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A2D1C93" wp14:editId="7F81B44D">
                <wp:simplePos x="0" y="0"/>
                <wp:positionH relativeFrom="column">
                  <wp:posOffset>3669030</wp:posOffset>
                </wp:positionH>
                <wp:positionV relativeFrom="paragraph">
                  <wp:posOffset>155575</wp:posOffset>
                </wp:positionV>
                <wp:extent cx="1017270" cy="365760"/>
                <wp:effectExtent l="1905" t="3175" r="0" b="2540"/>
                <wp:wrapSquare wrapText="bothSides"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27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3607BC" w14:textId="77777777" w:rsidR="00C52143" w:rsidRDefault="00C52143" w:rsidP="00C52143">
                            <w:r>
                              <w:rPr>
                                <w:b/>
                              </w:rPr>
                              <w:t>A</w:t>
                            </w:r>
                            <w:r>
                              <w:t>.</w:t>
                            </w:r>
                          </w:p>
                          <w:p w14:paraId="75D382D2" w14:textId="77777777" w:rsidR="00C52143" w:rsidRDefault="00C52143" w:rsidP="00C521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2D1C93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288.9pt;margin-top:12.25pt;width:80.1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" o:allowincell="f" stroked="f">
                <v:textbox>
                  <w:txbxContent>
                    <w:p w14:paraId="2A3607BC" w14:textId="77777777" w:rsidR="00C52143" w:rsidRDefault="00C52143" w:rsidP="00C52143">
                      <w:r>
                        <w:rPr>
                          <w:b/>
                        </w:rPr>
                        <w:t>A</w:t>
                      </w:r>
                      <w:r>
                        <w:t>.</w:t>
                      </w:r>
                    </w:p>
                    <w:p w14:paraId="75D382D2" w14:textId="77777777" w:rsidR="00C52143" w:rsidRDefault="00C52143" w:rsidP="00C52143"/>
                  </w:txbxContent>
                </v:textbox>
                <w10:wrap type="square"/>
              </v:shape>
            </w:pict>
          </mc:Fallback>
        </mc:AlternateContent>
      </w:r>
      <w:r w:rsidRPr="00C52143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0" allowOverlap="1" wp14:anchorId="4FADFD5B" wp14:editId="31503928">
            <wp:simplePos x="0" y="0"/>
            <wp:positionH relativeFrom="column">
              <wp:posOffset>1200150</wp:posOffset>
            </wp:positionH>
            <wp:positionV relativeFrom="paragraph">
              <wp:posOffset>64135</wp:posOffset>
            </wp:positionV>
            <wp:extent cx="1914525" cy="552450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989BAF" w14:textId="77777777" w:rsidR="00C52143" w:rsidRPr="00C52143" w:rsidRDefault="00C52143" w:rsidP="00C52143">
      <w:pPr>
        <w:rPr>
          <w:sz w:val="24"/>
          <w:szCs w:val="24"/>
          <w:lang w:val="fr-FR"/>
        </w:rPr>
      </w:pPr>
    </w:p>
    <w:p w14:paraId="58996B7A" w14:textId="77777777" w:rsidR="00C52143" w:rsidRPr="00C52143" w:rsidRDefault="00C52143" w:rsidP="00C52143">
      <w:pPr>
        <w:rPr>
          <w:sz w:val="24"/>
          <w:szCs w:val="24"/>
          <w:lang w:val="fr-FR"/>
        </w:rPr>
      </w:pPr>
    </w:p>
    <w:p w14:paraId="10BD1E89" w14:textId="77777777" w:rsidR="00C52143" w:rsidRPr="00C52143" w:rsidRDefault="00C52143" w:rsidP="00C52143">
      <w:pPr>
        <w:rPr>
          <w:sz w:val="24"/>
          <w:szCs w:val="24"/>
          <w:lang w:val="fr-FR"/>
        </w:rPr>
      </w:pPr>
      <w:r w:rsidRPr="00C52143">
        <w:rPr>
          <w:sz w:val="24"/>
          <w:szCs w:val="24"/>
          <w:lang w:val="fr-FR"/>
        </w:rPr>
        <w:t>La réaction d’hydratation de A conduit à l’alcool B . Ecrire la formule de B.</w:t>
      </w:r>
    </w:p>
    <w:p w14:paraId="424920DF" w14:textId="77777777" w:rsidR="00C52143" w:rsidRPr="00C52143" w:rsidRDefault="00C52143" w:rsidP="00C52143">
      <w:pPr>
        <w:rPr>
          <w:sz w:val="24"/>
          <w:szCs w:val="24"/>
          <w:lang w:val="fr-FR"/>
        </w:rPr>
      </w:pPr>
      <w:r w:rsidRPr="00C52143">
        <w:rPr>
          <w:sz w:val="24"/>
          <w:szCs w:val="24"/>
          <w:lang w:val="fr-FR"/>
        </w:rPr>
        <w:t>Ecrire le mécanisme de la réaction ainsi que les formes mésomères du carbocation intermédiare.</w:t>
      </w:r>
    </w:p>
    <w:p w14:paraId="0A7EE035" w14:textId="77777777" w:rsidR="00C52143" w:rsidRPr="00C52143" w:rsidRDefault="00C52143" w:rsidP="00C52143">
      <w:pPr>
        <w:rPr>
          <w:sz w:val="24"/>
          <w:szCs w:val="24"/>
          <w:lang w:val="fr-FR"/>
        </w:rPr>
      </w:pPr>
      <w:r w:rsidRPr="00C52143">
        <w:rPr>
          <w:sz w:val="24"/>
          <w:szCs w:val="24"/>
          <w:lang w:val="fr-FR"/>
        </w:rPr>
        <w:t>Justifier la régiosélectivité de la réaction.</w:t>
      </w:r>
    </w:p>
    <w:p w14:paraId="406C18E3" w14:textId="77777777" w:rsidR="00C52143" w:rsidRPr="00C52143" w:rsidRDefault="00C52143" w:rsidP="00C52143">
      <w:pPr>
        <w:rPr>
          <w:sz w:val="24"/>
          <w:szCs w:val="24"/>
          <w:lang w:val="fr-FR"/>
        </w:rPr>
      </w:pPr>
      <w:r w:rsidRPr="00C52143">
        <w:rPr>
          <w:sz w:val="24"/>
          <w:szCs w:val="24"/>
          <w:lang w:val="fr-FR"/>
        </w:rPr>
        <w:t>L’alcool B obtenu présente-t-il un carbone asymétrique , une activité optique ? Justifier al réponse.</w:t>
      </w:r>
    </w:p>
    <w:p w14:paraId="0E0388D2" w14:textId="77777777" w:rsidR="00C52143" w:rsidRPr="00C52143" w:rsidRDefault="00C52143" w:rsidP="00C52143">
      <w:pPr>
        <w:rPr>
          <w:sz w:val="24"/>
          <w:szCs w:val="24"/>
          <w:lang w:val="fr-FR"/>
        </w:rPr>
      </w:pPr>
      <w:r w:rsidRPr="00C52143">
        <w:rPr>
          <w:sz w:val="24"/>
          <w:szCs w:val="24"/>
          <w:lang w:val="fr-FR"/>
        </w:rPr>
        <w:t xml:space="preserve">2) L’étude cinétique de la réaction d’hydratation de A effectuée dans des conditions déterminées montre que l’on a : </w:t>
      </w:r>
    </w:p>
    <w:p w14:paraId="38A4974A" w14:textId="77777777" w:rsidR="00C52143" w:rsidRPr="00C52143" w:rsidRDefault="00C52143" w:rsidP="00C52143">
      <w:pPr>
        <w:rPr>
          <w:sz w:val="24"/>
          <w:szCs w:val="24"/>
          <w:lang w:val="fr-FR"/>
        </w:rPr>
      </w:pPr>
      <w:r w:rsidRPr="00C52143">
        <w:rPr>
          <w:sz w:val="24"/>
          <w:szCs w:val="24"/>
          <w:lang w:val="fr-FR"/>
        </w:rPr>
        <w:t>v = k[paraméthoxystyrène]</w:t>
      </w:r>
    </w:p>
    <w:p w14:paraId="1D4CB1CD" w14:textId="77777777" w:rsidR="00C52143" w:rsidRPr="00C52143" w:rsidRDefault="00C52143" w:rsidP="00C52143">
      <w:pPr>
        <w:rPr>
          <w:sz w:val="24"/>
          <w:szCs w:val="24"/>
          <w:lang w:val="fr-FR"/>
        </w:rPr>
      </w:pPr>
      <w:r w:rsidRPr="00C52143">
        <w:rPr>
          <w:sz w:val="24"/>
          <w:szCs w:val="24"/>
          <w:lang w:val="fr-FR"/>
        </w:rPr>
        <w:t xml:space="preserve">Le temps de demi-réaction est t </w:t>
      </w:r>
      <w:r w:rsidRPr="00C52143">
        <w:rPr>
          <w:sz w:val="24"/>
          <w:szCs w:val="24"/>
          <w:vertAlign w:val="subscript"/>
          <w:lang w:val="fr-FR"/>
        </w:rPr>
        <w:t>½</w:t>
      </w:r>
      <w:r w:rsidRPr="00C52143">
        <w:rPr>
          <w:sz w:val="24"/>
          <w:szCs w:val="24"/>
          <w:lang w:val="fr-FR"/>
        </w:rPr>
        <w:t>= 142 s</w:t>
      </w:r>
    </w:p>
    <w:p w14:paraId="224DB6A1" w14:textId="77777777" w:rsidR="00C52143" w:rsidRPr="00C52143" w:rsidRDefault="00C52143" w:rsidP="00C52143">
      <w:pPr>
        <w:rPr>
          <w:sz w:val="24"/>
          <w:szCs w:val="24"/>
          <w:lang w:val="fr-FR"/>
        </w:rPr>
      </w:pPr>
      <w:r w:rsidRPr="00C52143">
        <w:rPr>
          <w:sz w:val="24"/>
          <w:szCs w:val="24"/>
          <w:lang w:val="fr-FR"/>
        </w:rPr>
        <w:t>a- Qu’a – ton le droit de conclure sur l’ordre de la réaction ?</w:t>
      </w:r>
    </w:p>
    <w:p w14:paraId="1A63F7F6" w14:textId="77777777" w:rsidR="00C52143" w:rsidRPr="00C52143" w:rsidRDefault="00C52143" w:rsidP="00C52143">
      <w:pPr>
        <w:rPr>
          <w:sz w:val="24"/>
          <w:szCs w:val="24"/>
          <w:lang w:val="fr-FR"/>
        </w:rPr>
      </w:pPr>
      <w:r w:rsidRPr="00C52143">
        <w:rPr>
          <w:sz w:val="24"/>
          <w:szCs w:val="24"/>
          <w:lang w:val="fr-FR"/>
        </w:rPr>
        <w:t>b- Calculer la constante de vitesse k (préciser l’unité)</w:t>
      </w:r>
    </w:p>
    <w:p w14:paraId="082C580F" w14:textId="77777777" w:rsidR="00C52143" w:rsidRPr="00C52143" w:rsidRDefault="00C52143" w:rsidP="00C52143">
      <w:pPr>
        <w:rPr>
          <w:sz w:val="24"/>
          <w:szCs w:val="24"/>
          <w:lang w:val="fr-FR"/>
        </w:rPr>
      </w:pPr>
      <w:r w:rsidRPr="00C52143">
        <w:rPr>
          <w:sz w:val="24"/>
          <w:szCs w:val="24"/>
          <w:lang w:val="fr-FR"/>
        </w:rPr>
        <w:t>c- Calculer le temps au bout duquel il reste 1% du réactif  de départ.</w:t>
      </w:r>
    </w:p>
    <w:p w14:paraId="283AFA10" w14:textId="77777777" w:rsidR="00C52143" w:rsidRPr="00C52143" w:rsidRDefault="00C52143" w:rsidP="00C52143">
      <w:pPr>
        <w:rPr>
          <w:sz w:val="24"/>
          <w:szCs w:val="24"/>
          <w:lang w:val="fr-FR"/>
        </w:rPr>
      </w:pPr>
      <w:r w:rsidRPr="00C52143">
        <w:rPr>
          <w:sz w:val="24"/>
          <w:szCs w:val="24"/>
          <w:lang w:val="fr-FR"/>
        </w:rPr>
        <w:t>3) la même réaction est effectuée , dans les mêmes conditions, sur la paraméthylstyrène</w:t>
      </w:r>
    </w:p>
    <w:p w14:paraId="7997FDA4" w14:textId="7945DA80" w:rsidR="00C52143" w:rsidRPr="00C52143" w:rsidRDefault="00C52143" w:rsidP="00C52143">
      <w:pPr>
        <w:rPr>
          <w:sz w:val="24"/>
          <w:szCs w:val="24"/>
          <w:lang w:val="fr-FR"/>
        </w:rPr>
      </w:pPr>
      <w:r w:rsidRPr="00C52143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0" allowOverlap="1" wp14:anchorId="60DD709C" wp14:editId="0228AEC7">
            <wp:simplePos x="0" y="0"/>
            <wp:positionH relativeFrom="column">
              <wp:posOffset>1839434</wp:posOffset>
            </wp:positionH>
            <wp:positionV relativeFrom="paragraph">
              <wp:posOffset>7339</wp:posOffset>
            </wp:positionV>
            <wp:extent cx="1522582" cy="457564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170" cy="4613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EA87DE" w14:textId="77777777" w:rsidR="00C52143" w:rsidRPr="00C52143" w:rsidRDefault="00C52143" w:rsidP="00C52143">
      <w:pPr>
        <w:rPr>
          <w:sz w:val="24"/>
          <w:szCs w:val="24"/>
          <w:lang w:val="fr-FR"/>
        </w:rPr>
      </w:pPr>
    </w:p>
    <w:p w14:paraId="7E6B4342" w14:textId="77777777" w:rsidR="00C52143" w:rsidRPr="00C52143" w:rsidRDefault="00C52143" w:rsidP="00C52143">
      <w:pPr>
        <w:rPr>
          <w:sz w:val="24"/>
          <w:szCs w:val="24"/>
          <w:lang w:val="fr-FR"/>
        </w:rPr>
      </w:pPr>
    </w:p>
    <w:p w14:paraId="74004597" w14:textId="11FEA9A8" w:rsidR="00C52143" w:rsidRPr="003A6C92" w:rsidRDefault="00C52143" w:rsidP="00C52143">
      <w:pPr>
        <w:rPr>
          <w:sz w:val="28"/>
          <w:lang w:val="fr-FR"/>
        </w:rPr>
      </w:pPr>
      <w:r w:rsidRPr="00C52143">
        <w:rPr>
          <w:sz w:val="24"/>
          <w:szCs w:val="24"/>
          <w:lang w:val="fr-FR"/>
        </w:rPr>
        <w:t xml:space="preserve">La constante de vitesse est environ trente fois plus faible que dans le cas du paraméthoxystyrène. </w:t>
      </w:r>
      <w:r w:rsidRPr="003A6C92">
        <w:rPr>
          <w:sz w:val="24"/>
          <w:szCs w:val="24"/>
          <w:lang w:val="fr-FR"/>
        </w:rPr>
        <w:t>Interprétez qualitativement ce résultat</w:t>
      </w:r>
      <w:r w:rsidRPr="003A6C92">
        <w:rPr>
          <w:sz w:val="28"/>
          <w:lang w:val="fr-FR"/>
        </w:rPr>
        <w:t>.</w:t>
      </w:r>
    </w:p>
    <w:p w14:paraId="5ED15FE8" w14:textId="17C6EC10" w:rsidR="00C52143" w:rsidRDefault="00C52143" w:rsidP="00C52143">
      <w:pPr>
        <w:rPr>
          <w:sz w:val="28"/>
          <w:lang w:val="fr-FR"/>
        </w:rPr>
      </w:pPr>
    </w:p>
    <w:p w14:paraId="4DD2FB82" w14:textId="54355B57" w:rsidR="00840059" w:rsidRDefault="00840059" w:rsidP="00C52143">
      <w:pPr>
        <w:rPr>
          <w:sz w:val="28"/>
          <w:lang w:val="fr-FR"/>
        </w:rPr>
      </w:pPr>
      <w:r w:rsidRPr="004A7961">
        <w:rPr>
          <w:b/>
          <w:bCs/>
          <w:sz w:val="24"/>
          <w:szCs w:val="24"/>
          <w:lang w:val="fr-FR"/>
        </w:rPr>
        <w:t>Q2</w:t>
      </w:r>
      <w:r w:rsidRPr="004A7961">
        <w:rPr>
          <w:b/>
          <w:bCs/>
          <w:sz w:val="28"/>
          <w:lang w:val="fr-FR"/>
        </w:rPr>
        <w:t xml:space="preserve"> </w:t>
      </w:r>
      <w:r>
        <w:rPr>
          <w:sz w:val="28"/>
          <w:lang w:val="fr-FR"/>
        </w:rPr>
        <w:t xml:space="preserve">. </w:t>
      </w:r>
      <w:r w:rsidR="004A7961" w:rsidRPr="004A7961">
        <w:rPr>
          <w:sz w:val="24"/>
          <w:szCs w:val="24"/>
          <w:lang w:val="fr-FR"/>
        </w:rPr>
        <w:t>P</w:t>
      </w:r>
      <w:r w:rsidRPr="004A7961">
        <w:rPr>
          <w:sz w:val="24"/>
          <w:szCs w:val="24"/>
          <w:lang w:val="fr-FR"/>
        </w:rPr>
        <w:t>ar a</w:t>
      </w:r>
      <w:r w:rsidR="007D3777" w:rsidRPr="004A7961">
        <w:rPr>
          <w:sz w:val="24"/>
          <w:szCs w:val="24"/>
          <w:lang w:val="fr-FR"/>
        </w:rPr>
        <w:t>n</w:t>
      </w:r>
      <w:r w:rsidRPr="004A7961">
        <w:rPr>
          <w:sz w:val="24"/>
          <w:szCs w:val="24"/>
          <w:lang w:val="fr-FR"/>
        </w:rPr>
        <w:t>alogie au mécanisme d’hydratation proposer</w:t>
      </w:r>
      <w:r w:rsidR="007D3777" w:rsidRPr="004A7961">
        <w:rPr>
          <w:sz w:val="24"/>
          <w:szCs w:val="24"/>
          <w:lang w:val="fr-FR"/>
        </w:rPr>
        <w:t xml:space="preserve"> </w:t>
      </w:r>
      <w:r w:rsidRPr="004A7961">
        <w:rPr>
          <w:sz w:val="24"/>
          <w:szCs w:val="24"/>
          <w:lang w:val="fr-FR"/>
        </w:rPr>
        <w:t>un mécanisme permettant d’interpréter les transformations suivantes</w:t>
      </w:r>
      <w:r>
        <w:rPr>
          <w:sz w:val="28"/>
          <w:lang w:val="fr-FR"/>
        </w:rPr>
        <w:t xml:space="preserve"> : </w:t>
      </w:r>
    </w:p>
    <w:p w14:paraId="3402E2FB" w14:textId="4A25DB92" w:rsidR="004A7961" w:rsidRDefault="004A7961" w:rsidP="00C52143">
      <w:pPr>
        <w:rPr>
          <w:sz w:val="28"/>
          <w:lang w:val="fr-FR"/>
        </w:rPr>
      </w:pPr>
      <w:r>
        <w:object w:dxaOrig="5432" w:dyaOrig="1025" w14:anchorId="431DDD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8.85pt;height:33.5pt" o:ole="">
            <v:imagedata r:id="rId9" o:title=""/>
          </v:shape>
          <o:OLEObject Type="Embed" ProgID="ChemDraw.Document.6.0" ShapeID="_x0000_i1025" DrawAspect="Content" ObjectID="_1735465463" r:id="rId10"/>
        </w:object>
      </w:r>
    </w:p>
    <w:p w14:paraId="63994669" w14:textId="77777777" w:rsidR="00840059" w:rsidRPr="007922F3" w:rsidRDefault="00840059" w:rsidP="00C52143">
      <w:pPr>
        <w:rPr>
          <w:sz w:val="28"/>
          <w:lang w:val="fr-FR"/>
        </w:rPr>
      </w:pPr>
    </w:p>
    <w:p w14:paraId="2F9AF2C7" w14:textId="5EC79940" w:rsidR="004A7961" w:rsidRDefault="004A7961" w:rsidP="00C52143">
      <w:pPr>
        <w:rPr>
          <w:sz w:val="24"/>
          <w:szCs w:val="24"/>
          <w:lang w:val="fr-FR"/>
        </w:rPr>
      </w:pPr>
    </w:p>
    <w:p w14:paraId="2A4F10F5" w14:textId="77777777" w:rsidR="004A7961" w:rsidRDefault="004A7961" w:rsidP="00C52143">
      <w:pPr>
        <w:rPr>
          <w:sz w:val="24"/>
          <w:szCs w:val="24"/>
          <w:lang w:val="fr-FR"/>
        </w:rPr>
      </w:pPr>
    </w:p>
    <w:p w14:paraId="43AF5665" w14:textId="3E1E687A" w:rsidR="00C52143" w:rsidRPr="004A7961" w:rsidRDefault="00C52143" w:rsidP="00C52143">
      <w:pPr>
        <w:rPr>
          <w:sz w:val="24"/>
          <w:szCs w:val="24"/>
          <w:lang w:val="fr-FR"/>
        </w:rPr>
      </w:pPr>
      <w:r w:rsidRPr="004A7961">
        <w:rPr>
          <w:b/>
          <w:bCs/>
          <w:sz w:val="24"/>
          <w:szCs w:val="24"/>
          <w:lang w:val="fr-FR"/>
        </w:rPr>
        <w:t>Q3.</w:t>
      </w:r>
      <w:r w:rsidRPr="004A7961">
        <w:rPr>
          <w:sz w:val="24"/>
          <w:szCs w:val="24"/>
          <w:lang w:val="fr-FR"/>
        </w:rPr>
        <w:t xml:space="preserve"> L’hydroboration</w:t>
      </w:r>
    </w:p>
    <w:p w14:paraId="38922E78" w14:textId="77777777" w:rsidR="00C52143" w:rsidRPr="004A7961" w:rsidRDefault="00C52143" w:rsidP="00C52143">
      <w:pPr>
        <w:rPr>
          <w:sz w:val="24"/>
          <w:szCs w:val="24"/>
          <w:lang w:val="fr-FR"/>
        </w:rPr>
      </w:pPr>
      <w:r w:rsidRPr="004A7961">
        <w:rPr>
          <w:sz w:val="24"/>
          <w:szCs w:val="24"/>
          <w:lang w:val="fr-FR"/>
        </w:rPr>
        <w:t xml:space="preserve">1) généralités </w:t>
      </w:r>
    </w:p>
    <w:p w14:paraId="5B0D79E6" w14:textId="77777777" w:rsidR="00C52143" w:rsidRPr="004A7961" w:rsidRDefault="00C52143" w:rsidP="00C52143">
      <w:pPr>
        <w:rPr>
          <w:sz w:val="24"/>
          <w:szCs w:val="24"/>
          <w:lang w:val="fr-FR"/>
        </w:rPr>
      </w:pPr>
      <w:r w:rsidRPr="004A7961">
        <w:rPr>
          <w:sz w:val="24"/>
          <w:szCs w:val="24"/>
          <w:lang w:val="fr-FR"/>
        </w:rPr>
        <w:t>a. Cette réaction se déroule en deux étapes. Donnez les deux équations- bilan de l’hydroboration de l’éthène avec utilisation du borane. Précisez la nature des solvants et , dans la deuxième étape , celle des réactifs utilisés.</w:t>
      </w:r>
    </w:p>
    <w:p w14:paraId="2F0A5142" w14:textId="77777777" w:rsidR="00C52143" w:rsidRPr="004A7961" w:rsidRDefault="00C52143" w:rsidP="00C52143">
      <w:pPr>
        <w:rPr>
          <w:sz w:val="24"/>
          <w:szCs w:val="24"/>
          <w:lang w:val="fr-FR"/>
        </w:rPr>
      </w:pPr>
      <w:r w:rsidRPr="004A7961">
        <w:rPr>
          <w:sz w:val="24"/>
          <w:szCs w:val="24"/>
          <w:lang w:val="fr-FR"/>
        </w:rPr>
        <w:t>b.Donnez le (ou les ) produits de l’hydroboration du propène , justifiez.</w:t>
      </w:r>
    </w:p>
    <w:p w14:paraId="39DC2F9D" w14:textId="77777777" w:rsidR="00C52143" w:rsidRPr="004A7961" w:rsidRDefault="00C52143" w:rsidP="00C52143">
      <w:pPr>
        <w:rPr>
          <w:sz w:val="24"/>
          <w:szCs w:val="24"/>
          <w:lang w:val="fr-FR"/>
        </w:rPr>
      </w:pPr>
      <w:r w:rsidRPr="004A7961">
        <w:rPr>
          <w:sz w:val="24"/>
          <w:szCs w:val="24"/>
          <w:lang w:val="fr-FR"/>
        </w:rPr>
        <w:t>c. Les alkylboranes issus de la première étape peuvent être isolés. Dans le cas d’un alcène encombré on peut facilement s’arrêter au dialkylborane qui peut encore utilisé comme réactif d’hydroboration.</w:t>
      </w:r>
    </w:p>
    <w:p w14:paraId="4F1B5D52" w14:textId="77777777" w:rsidR="00C52143" w:rsidRPr="004A7961" w:rsidRDefault="00C52143" w:rsidP="00C52143">
      <w:pPr>
        <w:ind w:left="142"/>
        <w:rPr>
          <w:sz w:val="24"/>
          <w:szCs w:val="24"/>
          <w:lang w:val="fr-FR"/>
        </w:rPr>
      </w:pPr>
      <w:r w:rsidRPr="004A7961">
        <w:rPr>
          <w:sz w:val="24"/>
          <w:szCs w:val="24"/>
          <w:lang w:val="fr-FR"/>
        </w:rPr>
        <w:t>i. Donnez la formule semi-développée du disiamylborane obtenu par réaction de l’hydrure de bore avec le 2-méthylbut-2-ène.</w:t>
      </w:r>
    </w:p>
    <w:p w14:paraId="67D7F0F9" w14:textId="77777777" w:rsidR="00C52143" w:rsidRPr="004A7961" w:rsidRDefault="00C52143" w:rsidP="00C52143">
      <w:pPr>
        <w:ind w:left="142"/>
        <w:rPr>
          <w:sz w:val="24"/>
          <w:szCs w:val="24"/>
          <w:lang w:val="fr-FR"/>
        </w:rPr>
      </w:pPr>
      <w:r w:rsidRPr="004A7961">
        <w:rPr>
          <w:sz w:val="24"/>
          <w:szCs w:val="24"/>
          <w:lang w:val="fr-FR"/>
        </w:rPr>
        <w:t>ii. Quel est l’intérêt de ces dialkylboranes, dans une hydroboration , par rapport au borane ?</w:t>
      </w:r>
    </w:p>
    <w:p w14:paraId="624466A8" w14:textId="77777777" w:rsidR="00C52143" w:rsidRPr="004A7961" w:rsidRDefault="00C52143" w:rsidP="00C52143">
      <w:pPr>
        <w:rPr>
          <w:sz w:val="24"/>
          <w:szCs w:val="24"/>
          <w:lang w:val="fr-FR"/>
        </w:rPr>
      </w:pPr>
      <w:r w:rsidRPr="004A7961">
        <w:rPr>
          <w:sz w:val="24"/>
          <w:szCs w:val="24"/>
          <w:lang w:val="fr-FR"/>
        </w:rPr>
        <w:lastRenderedPageBreak/>
        <w:t>2) Induction asymétrique par hydroboration.</w:t>
      </w:r>
    </w:p>
    <w:p w14:paraId="752331F1" w14:textId="77777777" w:rsidR="00C52143" w:rsidRPr="004A7961" w:rsidRDefault="00C52143" w:rsidP="00C52143">
      <w:pPr>
        <w:pStyle w:val="Corpsdetexte"/>
        <w:rPr>
          <w:rFonts w:ascii="Times New Roman" w:hAnsi="Times New Roman"/>
          <w:sz w:val="24"/>
          <w:szCs w:val="24"/>
        </w:rPr>
      </w:pPr>
      <w:r w:rsidRPr="004A7961">
        <w:rPr>
          <w:rFonts w:ascii="Times New Roman" w:hAnsi="Times New Roman"/>
          <w:sz w:val="24"/>
          <w:szCs w:val="24"/>
        </w:rPr>
        <w:t>Un des défis de la synthèse organique est la préparation de composés montrant un excès énantiomérique à partir d’un substrat racémique.</w:t>
      </w:r>
    </w:p>
    <w:p w14:paraId="623FCE81" w14:textId="77777777" w:rsidR="00C52143" w:rsidRPr="004A7961" w:rsidRDefault="00C52143" w:rsidP="00C52143">
      <w:pPr>
        <w:rPr>
          <w:sz w:val="24"/>
          <w:szCs w:val="24"/>
          <w:lang w:val="fr-FR"/>
        </w:rPr>
      </w:pPr>
      <w:r w:rsidRPr="004A7961">
        <w:rPr>
          <w:sz w:val="24"/>
          <w:szCs w:val="24"/>
          <w:lang w:val="fr-FR"/>
        </w:rPr>
        <w:t>a- Définissez les termes  énantiomère , racémique, excès énantiomérique</w:t>
      </w:r>
    </w:p>
    <w:p w14:paraId="44E210B1" w14:textId="77777777" w:rsidR="00C52143" w:rsidRPr="004A7961" w:rsidRDefault="00C52143" w:rsidP="00C52143">
      <w:pPr>
        <w:rPr>
          <w:sz w:val="24"/>
          <w:szCs w:val="24"/>
          <w:lang w:val="fr-FR"/>
        </w:rPr>
      </w:pPr>
      <w:r w:rsidRPr="004A7961">
        <w:rPr>
          <w:sz w:val="24"/>
          <w:szCs w:val="24"/>
          <w:lang w:val="fr-FR"/>
        </w:rPr>
        <w:t>b- pourquoi une hydroboration « normale » donne-t-elle un mélange racémique ? Sans entrer dans les détails d’un mécanisme complet vous pouvez vous appuyer sur l’exemple du 2-méthylbut-2-ène.</w:t>
      </w:r>
    </w:p>
    <w:p w14:paraId="2FA72A5F" w14:textId="259A0DE1" w:rsidR="00C52143" w:rsidRPr="004A7961" w:rsidRDefault="00C52143" w:rsidP="00C52143">
      <w:pPr>
        <w:rPr>
          <w:sz w:val="24"/>
          <w:szCs w:val="24"/>
          <w:lang w:val="fr-FR"/>
        </w:rPr>
      </w:pPr>
      <w:r w:rsidRPr="004A7961">
        <w:rPr>
          <w:sz w:val="24"/>
          <w:szCs w:val="24"/>
          <w:lang w:val="fr-FR"/>
        </w:rPr>
        <w:t>c- L’</w:t>
      </w:r>
      <w:r w:rsidRPr="004A7961">
        <w:rPr>
          <w:rFonts w:ascii="Symbol" w:hAnsi="Symbol"/>
          <w:sz w:val="24"/>
          <w:szCs w:val="24"/>
        </w:rPr>
        <w:t></w:t>
      </w:r>
      <w:r w:rsidRPr="004A7961">
        <w:rPr>
          <w:sz w:val="24"/>
          <w:szCs w:val="24"/>
          <w:lang w:val="fr-FR"/>
        </w:rPr>
        <w:t xml:space="preserve">-pinène, un des principaux composés de l’essence de thérébenthine, possède la formule suivante : </w:t>
      </w:r>
    </w:p>
    <w:p w14:paraId="3B1150B5" w14:textId="77777777" w:rsidR="00C52143" w:rsidRPr="004A7961" w:rsidRDefault="00C52143" w:rsidP="00C52143">
      <w:pPr>
        <w:rPr>
          <w:sz w:val="24"/>
          <w:szCs w:val="24"/>
          <w:lang w:val="fr-FR"/>
        </w:rPr>
      </w:pPr>
    </w:p>
    <w:p w14:paraId="2252138F" w14:textId="221324D1" w:rsidR="00C52143" w:rsidRPr="004A7961" w:rsidRDefault="00C52143" w:rsidP="00C52143">
      <w:pPr>
        <w:rPr>
          <w:sz w:val="24"/>
          <w:szCs w:val="24"/>
          <w:lang w:val="fr-FR"/>
        </w:rPr>
      </w:pPr>
      <w:r w:rsidRPr="004A796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89F73" wp14:editId="2F29D3CD">
                <wp:simplePos x="0" y="0"/>
                <wp:positionH relativeFrom="column">
                  <wp:posOffset>288349</wp:posOffset>
                </wp:positionH>
                <wp:positionV relativeFrom="paragraph">
                  <wp:posOffset>46695</wp:posOffset>
                </wp:positionV>
                <wp:extent cx="3861435" cy="1552353"/>
                <wp:effectExtent l="0" t="0" r="5715" b="0"/>
                <wp:wrapNone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1435" cy="15523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FDF2E1" w14:textId="77777777" w:rsidR="00C52143" w:rsidRPr="00C52143" w:rsidRDefault="00C52143" w:rsidP="00C52143">
                            <w:pPr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C52143">
                              <w:rPr>
                                <w:sz w:val="24"/>
                                <w:szCs w:val="24"/>
                                <w:lang w:val="fr-FR"/>
                              </w:rPr>
                              <w:t>i.   Signalez les carbones asymétriques de l’</w:t>
                            </w:r>
                            <w:r w:rsidRPr="00C52143">
                              <w:rPr>
                                <w:rFonts w:ascii="Symbol" w:hAnsi="Symbol"/>
                                <w:sz w:val="24"/>
                                <w:szCs w:val="24"/>
                              </w:rPr>
                              <w:t></w:t>
                            </w:r>
                            <w:r w:rsidRPr="00C52143">
                              <w:rPr>
                                <w:sz w:val="24"/>
                                <w:szCs w:val="24"/>
                                <w:lang w:val="fr-FR"/>
                              </w:rPr>
                              <w:t>-pinène</w:t>
                            </w:r>
                          </w:p>
                          <w:p w14:paraId="575B586F" w14:textId="77777777" w:rsidR="00C52143" w:rsidRPr="00C52143" w:rsidRDefault="00C52143" w:rsidP="00C52143">
                            <w:pPr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C52143">
                              <w:rPr>
                                <w:sz w:val="24"/>
                                <w:szCs w:val="24"/>
                                <w:lang w:val="fr-FR"/>
                              </w:rPr>
                              <w:t>ii. Le produit de al réaction de l’</w:t>
                            </w:r>
                            <w:r w:rsidRPr="00C52143">
                              <w:rPr>
                                <w:rFonts w:ascii="Symbol" w:hAnsi="Symbol"/>
                                <w:sz w:val="24"/>
                                <w:szCs w:val="24"/>
                              </w:rPr>
                              <w:t></w:t>
                            </w:r>
                            <w:r w:rsidRPr="00C52143">
                              <w:rPr>
                                <w:sz w:val="24"/>
                                <w:szCs w:val="24"/>
                                <w:lang w:val="fr-FR"/>
                              </w:rPr>
                              <w:t>-pinène avec le borane est un des plus efficace réactif d’induction asymétrique. Donnez sa formule semi - développée plane</w:t>
                            </w:r>
                          </w:p>
                          <w:p w14:paraId="665C8B17" w14:textId="77777777" w:rsidR="00C52143" w:rsidRPr="00C52143" w:rsidRDefault="00C52143" w:rsidP="00C52143">
                            <w:pPr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C52143">
                              <w:rPr>
                                <w:sz w:val="24"/>
                                <w:szCs w:val="24"/>
                                <w:lang w:val="fr-FR"/>
                              </w:rPr>
                              <w:t>iii.  Ce dernier réagit avec le 2-méthylbut-1-ène pour donner , après hydroboration , un composé possédant un excès énantiomérique de 21% en</w:t>
                            </w:r>
                            <w:r w:rsidRPr="00C52143">
                              <w:rPr>
                                <w:sz w:val="28"/>
                                <w:lang w:val="fr-FR"/>
                              </w:rPr>
                              <w:t xml:space="preserve"> stéréoisomère R. </w:t>
                            </w:r>
                            <w:r w:rsidRPr="00C52143">
                              <w:rPr>
                                <w:sz w:val="24"/>
                                <w:szCs w:val="24"/>
                                <w:lang w:val="fr-FR"/>
                              </w:rPr>
                              <w:t>Dessinez ce stéréoisomère en projection de Cram.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89F73" id="Zone de texte 9" o:spid="_x0000_s1027" type="#_x0000_t202" style="position:absolute;margin-left:22.7pt;margin-top:3.7pt;width:304.05pt;height:12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" stroked="f">
                <v:textbox>
                  <w:txbxContent>
                    <w:p w14:paraId="06FDF2E1" w14:textId="77777777" w:rsidR="00C52143" w:rsidRPr="00C52143" w:rsidRDefault="00C52143" w:rsidP="00C52143">
                      <w:pPr>
                        <w:rPr>
                          <w:sz w:val="24"/>
                          <w:szCs w:val="24"/>
                          <w:lang w:val="fr-FR"/>
                        </w:rPr>
                      </w:pPr>
                      <w:r w:rsidRPr="00C52143">
                        <w:rPr>
                          <w:sz w:val="24"/>
                          <w:szCs w:val="24"/>
                          <w:lang w:val="fr-FR"/>
                        </w:rPr>
                        <w:t>i.   Signalez les carbones asymétriques de l’</w:t>
                      </w:r>
                      <w:r w:rsidRPr="00C52143">
                        <w:rPr>
                          <w:rFonts w:ascii="Symbol" w:hAnsi="Symbol"/>
                          <w:sz w:val="24"/>
                          <w:szCs w:val="24"/>
                        </w:rPr>
                        <w:t></w:t>
                      </w:r>
                      <w:r w:rsidRPr="00C52143">
                        <w:rPr>
                          <w:sz w:val="24"/>
                          <w:szCs w:val="24"/>
                          <w:lang w:val="fr-FR"/>
                        </w:rPr>
                        <w:t>-pinène</w:t>
                      </w:r>
                    </w:p>
                    <w:p w14:paraId="575B586F" w14:textId="77777777" w:rsidR="00C52143" w:rsidRPr="00C52143" w:rsidRDefault="00C52143" w:rsidP="00C52143">
                      <w:pPr>
                        <w:rPr>
                          <w:sz w:val="24"/>
                          <w:szCs w:val="24"/>
                          <w:lang w:val="fr-FR"/>
                        </w:rPr>
                      </w:pPr>
                      <w:r w:rsidRPr="00C52143">
                        <w:rPr>
                          <w:sz w:val="24"/>
                          <w:szCs w:val="24"/>
                          <w:lang w:val="fr-FR"/>
                        </w:rPr>
                        <w:t>ii. Le produit de al réaction de l’</w:t>
                      </w:r>
                      <w:r w:rsidRPr="00C52143">
                        <w:rPr>
                          <w:rFonts w:ascii="Symbol" w:hAnsi="Symbol"/>
                          <w:sz w:val="24"/>
                          <w:szCs w:val="24"/>
                        </w:rPr>
                        <w:t></w:t>
                      </w:r>
                      <w:r w:rsidRPr="00C52143">
                        <w:rPr>
                          <w:sz w:val="24"/>
                          <w:szCs w:val="24"/>
                          <w:lang w:val="fr-FR"/>
                        </w:rPr>
                        <w:t>-pinène avec le borane est un des plus efficace réactif d’induction asymétrique. Donnez sa formule semi - développée plane</w:t>
                      </w:r>
                    </w:p>
                    <w:p w14:paraId="665C8B17" w14:textId="77777777" w:rsidR="00C52143" w:rsidRPr="00C52143" w:rsidRDefault="00C52143" w:rsidP="00C52143">
                      <w:pPr>
                        <w:rPr>
                          <w:sz w:val="24"/>
                          <w:szCs w:val="24"/>
                          <w:lang w:val="fr-FR"/>
                        </w:rPr>
                      </w:pPr>
                      <w:r w:rsidRPr="00C52143">
                        <w:rPr>
                          <w:sz w:val="24"/>
                          <w:szCs w:val="24"/>
                          <w:lang w:val="fr-FR"/>
                        </w:rPr>
                        <w:t>iii.  Ce dernier réagit avec le 2-méthylbut-1-ène pour donner , après hydroboration , un composé possédant un excès énantiomérique de 21% en</w:t>
                      </w:r>
                      <w:r w:rsidRPr="00C52143">
                        <w:rPr>
                          <w:sz w:val="28"/>
                          <w:lang w:val="fr-FR"/>
                        </w:rPr>
                        <w:t xml:space="preserve"> stéréoisomère R. </w:t>
                      </w:r>
                      <w:r w:rsidRPr="00C52143">
                        <w:rPr>
                          <w:sz w:val="24"/>
                          <w:szCs w:val="24"/>
                          <w:lang w:val="fr-FR"/>
                        </w:rPr>
                        <w:t>Dessinez ce stéréoisomère en projection de Cram.</w:t>
                      </w:r>
                    </w:p>
                  </w:txbxContent>
                </v:textbox>
              </v:shape>
            </w:pict>
          </mc:Fallback>
        </mc:AlternateContent>
      </w:r>
      <w:r w:rsidRPr="004A7961">
        <w:rPr>
          <w:noProof/>
          <w:sz w:val="24"/>
          <w:szCs w:val="24"/>
        </w:rPr>
        <w:drawing>
          <wp:anchor distT="0" distB="0" distL="114300" distR="114300" simplePos="0" relativeHeight="251664384" behindDoc="0" locked="0" layoutInCell="0" allowOverlap="1" wp14:anchorId="3D29C882" wp14:editId="3B614CA2">
            <wp:simplePos x="0" y="0"/>
            <wp:positionH relativeFrom="column">
              <wp:posOffset>4400550</wp:posOffset>
            </wp:positionH>
            <wp:positionV relativeFrom="paragraph">
              <wp:posOffset>67945</wp:posOffset>
            </wp:positionV>
            <wp:extent cx="762000" cy="1085850"/>
            <wp:effectExtent l="0" t="0" r="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D102FD" w14:textId="41C52CB1" w:rsidR="00C52143" w:rsidRPr="004A7961" w:rsidRDefault="00C52143" w:rsidP="00C52143">
      <w:pPr>
        <w:rPr>
          <w:sz w:val="24"/>
          <w:szCs w:val="24"/>
          <w:lang w:val="fr-FR"/>
        </w:rPr>
      </w:pPr>
    </w:p>
    <w:p w14:paraId="19F9ECF9" w14:textId="497AB38E" w:rsidR="00C52143" w:rsidRPr="004A7961" w:rsidRDefault="00C52143" w:rsidP="00C52143">
      <w:pPr>
        <w:rPr>
          <w:sz w:val="24"/>
          <w:szCs w:val="24"/>
          <w:lang w:val="fr-FR"/>
        </w:rPr>
      </w:pPr>
    </w:p>
    <w:p w14:paraId="0458712A" w14:textId="661D1A3A" w:rsidR="00C52143" w:rsidRPr="004A7961" w:rsidRDefault="00C52143">
      <w:pPr>
        <w:rPr>
          <w:sz w:val="24"/>
          <w:szCs w:val="24"/>
          <w:lang w:val="fr-FR"/>
        </w:rPr>
      </w:pPr>
    </w:p>
    <w:p w14:paraId="05841BC9" w14:textId="382A9309" w:rsidR="002D7C2D" w:rsidRPr="004A7961" w:rsidRDefault="002D7C2D">
      <w:pPr>
        <w:rPr>
          <w:sz w:val="24"/>
          <w:szCs w:val="24"/>
          <w:lang w:val="fr-FR"/>
        </w:rPr>
      </w:pPr>
    </w:p>
    <w:p w14:paraId="54578FC4" w14:textId="3E3347B1" w:rsidR="002D7C2D" w:rsidRPr="004A7961" w:rsidRDefault="002D7C2D">
      <w:pPr>
        <w:rPr>
          <w:sz w:val="24"/>
          <w:szCs w:val="24"/>
          <w:lang w:val="fr-FR"/>
        </w:rPr>
      </w:pPr>
    </w:p>
    <w:p w14:paraId="505223F2" w14:textId="7A39E229" w:rsidR="002D7C2D" w:rsidRPr="004A7961" w:rsidRDefault="002D7C2D">
      <w:pPr>
        <w:rPr>
          <w:sz w:val="24"/>
          <w:szCs w:val="24"/>
          <w:lang w:val="fr-FR"/>
        </w:rPr>
      </w:pPr>
    </w:p>
    <w:p w14:paraId="19A64AA3" w14:textId="1B8A1FEA" w:rsidR="002D7C2D" w:rsidRPr="004A7961" w:rsidRDefault="002D7C2D">
      <w:pPr>
        <w:rPr>
          <w:sz w:val="24"/>
          <w:szCs w:val="24"/>
          <w:lang w:val="fr-FR"/>
        </w:rPr>
      </w:pPr>
    </w:p>
    <w:p w14:paraId="1CF71F8A" w14:textId="4F81A834" w:rsidR="002D7C2D" w:rsidRPr="004A7961" w:rsidRDefault="002D7C2D">
      <w:pPr>
        <w:rPr>
          <w:sz w:val="24"/>
          <w:szCs w:val="24"/>
          <w:lang w:val="fr-FR"/>
        </w:rPr>
      </w:pPr>
    </w:p>
    <w:p w14:paraId="58B7CD7E" w14:textId="6DC5C1E9" w:rsidR="002D7C2D" w:rsidRDefault="002D7C2D">
      <w:pPr>
        <w:rPr>
          <w:sz w:val="24"/>
          <w:szCs w:val="24"/>
          <w:lang w:val="fr-FR"/>
        </w:rPr>
      </w:pPr>
    </w:p>
    <w:p w14:paraId="56ACFBA3" w14:textId="453E6DA9" w:rsidR="004A7961" w:rsidRDefault="004A7961">
      <w:pPr>
        <w:rPr>
          <w:sz w:val="24"/>
          <w:szCs w:val="24"/>
          <w:lang w:val="fr-FR"/>
        </w:rPr>
      </w:pPr>
    </w:p>
    <w:p w14:paraId="626C1E93" w14:textId="2FF74EEF" w:rsidR="002D7C2D" w:rsidRPr="00BC34CF" w:rsidRDefault="004A7961">
      <w:pPr>
        <w:rPr>
          <w:b/>
          <w:bCs/>
          <w:i/>
          <w:iCs/>
          <w:sz w:val="24"/>
          <w:szCs w:val="24"/>
          <w:shd w:val="clear" w:color="auto" w:fill="BFBFBF" w:themeFill="background1" w:themeFillShade="BF"/>
          <w:lang w:val="fr-FR"/>
        </w:rPr>
      </w:pPr>
      <w:r w:rsidRPr="00BC34CF">
        <w:rPr>
          <w:b/>
          <w:bCs/>
          <w:i/>
          <w:iCs/>
          <w:sz w:val="24"/>
          <w:szCs w:val="24"/>
          <w:shd w:val="clear" w:color="auto" w:fill="BFBFBF" w:themeFill="background1" w:themeFillShade="BF"/>
          <w:lang w:val="fr-FR"/>
        </w:rPr>
        <w:t xml:space="preserve">II – Exercices </w:t>
      </w:r>
    </w:p>
    <w:p w14:paraId="6A7A8790" w14:textId="77777777" w:rsidR="004A7961" w:rsidRDefault="003A6C92" w:rsidP="004A7961">
      <w:pPr>
        <w:spacing w:after="125" w:line="278" w:lineRule="exact"/>
        <w:jc w:val="both"/>
        <w:textAlignment w:val="baseline"/>
        <w:rPr>
          <w:rFonts w:eastAsia="Times New Roman"/>
          <w:color w:val="000000"/>
          <w:sz w:val="24"/>
          <w:lang w:val="fr-FR"/>
        </w:rPr>
      </w:pPr>
      <w:r w:rsidRPr="004A7961">
        <w:rPr>
          <w:b/>
          <w:bCs/>
          <w:i/>
          <w:iCs/>
          <w:sz w:val="24"/>
          <w:szCs w:val="24"/>
          <w:u w:val="single"/>
          <w:lang w:val="fr-FR"/>
        </w:rPr>
        <w:t xml:space="preserve">Exercice </w:t>
      </w:r>
      <w:r w:rsidR="004A7961" w:rsidRPr="004A7961">
        <w:rPr>
          <w:b/>
          <w:bCs/>
          <w:i/>
          <w:iCs/>
          <w:sz w:val="24"/>
          <w:szCs w:val="24"/>
          <w:u w:val="single"/>
          <w:lang w:val="fr-FR"/>
        </w:rPr>
        <w:t>1</w:t>
      </w:r>
      <w:r w:rsidRPr="004A7961">
        <w:rPr>
          <w:b/>
          <w:bCs/>
          <w:i/>
          <w:iCs/>
          <w:sz w:val="24"/>
          <w:szCs w:val="24"/>
          <w:u w:val="single"/>
          <w:lang w:val="fr-FR"/>
        </w:rPr>
        <w:t> :</w:t>
      </w:r>
      <w:r>
        <w:rPr>
          <w:sz w:val="24"/>
          <w:szCs w:val="24"/>
          <w:lang w:val="fr-FR"/>
        </w:rPr>
        <w:t xml:space="preserve"> </w:t>
      </w:r>
    </w:p>
    <w:p w14:paraId="7BE88199" w14:textId="5FC410ED" w:rsidR="003A6C92" w:rsidRDefault="003A6C92" w:rsidP="004A79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5" w:line="278" w:lineRule="exact"/>
        <w:jc w:val="both"/>
        <w:textAlignment w:val="baseline"/>
        <w:rPr>
          <w:rFonts w:eastAsia="Times New Roman"/>
          <w:color w:val="000000"/>
          <w:sz w:val="24"/>
          <w:lang w:val="fr-FR"/>
        </w:rPr>
      </w:pPr>
      <w:r>
        <w:rPr>
          <w:rFonts w:eastAsia="Times New Roman"/>
          <w:color w:val="000000"/>
          <w:sz w:val="24"/>
          <w:lang w:val="fr-FR"/>
        </w:rPr>
        <w:t>Document 1   La réaction de bromation des alcènes permet d’accéder à des alcanes 1,2-dibromés (ces derniers pouvant, entre autres, être utilisés pour la formation d’alcynes). La réaction s’effectue par traitement d’un alcène par du dibrome, dans un solvant inerte et à l’abri de la lumière pour éviter des réactions radicalaires parasites.</w:t>
      </w:r>
    </w:p>
    <w:p w14:paraId="21C0BAC0" w14:textId="18707E69" w:rsidR="003A6C92" w:rsidRPr="004A7961" w:rsidRDefault="003A6C92" w:rsidP="004A79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36"/>
        <w:jc w:val="both"/>
        <w:textAlignment w:val="baseline"/>
        <w:rPr>
          <w:lang w:val="fr-FR"/>
        </w:rPr>
      </w:pPr>
      <w:r>
        <w:rPr>
          <w:noProof/>
        </w:rPr>
        <w:drawing>
          <wp:inline distT="0" distB="0" distL="0" distR="0" wp14:anchorId="341EA375" wp14:editId="3857B967">
            <wp:extent cx="2202815" cy="488950"/>
            <wp:effectExtent l="0" t="0" r="6985" b="635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815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92E70" w14:textId="77777777" w:rsidR="003A6C92" w:rsidRDefault="003A6C92" w:rsidP="004A79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98" w:line="278" w:lineRule="exact"/>
        <w:jc w:val="both"/>
        <w:textAlignment w:val="baseline"/>
        <w:rPr>
          <w:rFonts w:eastAsia="Times New Roman"/>
          <w:color w:val="000000"/>
          <w:sz w:val="24"/>
          <w:lang w:val="fr-FR"/>
        </w:rPr>
      </w:pPr>
      <w:r>
        <w:rPr>
          <w:rFonts w:eastAsia="Times New Roman"/>
          <w:color w:val="000000"/>
          <w:sz w:val="24"/>
          <w:lang w:val="fr-FR"/>
        </w:rPr>
        <w:t>D’un point de vue mécanistique, il y a, dans une première étape, formation d’un ion bromonium ponté, issu de l’attaque de la double liaison sur le dibrome. Il s’ensuit une attaque nucléophile du bromure formé (Br</w:t>
      </w:r>
      <w:r>
        <w:rPr>
          <w:rFonts w:eastAsia="Times New Roman"/>
          <w:color w:val="000000"/>
          <w:sz w:val="24"/>
          <w:vertAlign w:val="superscript"/>
          <w:lang w:val="fr-FR"/>
        </w:rPr>
        <w:t>–</w:t>
      </w:r>
      <w:r>
        <w:rPr>
          <w:rFonts w:eastAsia="Times New Roman"/>
          <w:color w:val="000000"/>
          <w:sz w:val="24"/>
          <w:lang w:val="fr-FR"/>
        </w:rPr>
        <w:t>) sur l’ion bromonium via un mécanisme S</w:t>
      </w:r>
      <w:r>
        <w:rPr>
          <w:rFonts w:eastAsia="Times New Roman"/>
          <w:color w:val="000000"/>
          <w:sz w:val="14"/>
          <w:lang w:val="fr-FR"/>
        </w:rPr>
        <w:t>N</w:t>
      </w:r>
      <w:r>
        <w:rPr>
          <w:rFonts w:eastAsia="Times New Roman"/>
          <w:color w:val="000000"/>
          <w:sz w:val="24"/>
          <w:lang w:val="fr-FR"/>
        </w:rPr>
        <w:t>2.</w:t>
      </w:r>
    </w:p>
    <w:p w14:paraId="59849806" w14:textId="5047EBB8" w:rsidR="003A6C92" w:rsidRPr="004A7961" w:rsidRDefault="003A6C92" w:rsidP="004A79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textAlignment w:val="baseline"/>
      </w:pPr>
      <w:r>
        <w:rPr>
          <w:noProof/>
        </w:rPr>
        <w:drawing>
          <wp:inline distT="0" distB="0" distL="0" distR="0" wp14:anchorId="16719620" wp14:editId="7D3D4571">
            <wp:extent cx="4436110" cy="693420"/>
            <wp:effectExtent l="0" t="0" r="254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11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90308" w14:textId="77777777" w:rsidR="003A6C92" w:rsidRDefault="003A6C92" w:rsidP="004A7961">
      <w:pPr>
        <w:spacing w:before="10" w:after="175" w:line="278" w:lineRule="exact"/>
        <w:jc w:val="both"/>
        <w:textAlignment w:val="baseline"/>
        <w:rPr>
          <w:rFonts w:eastAsia="Times New Roman"/>
          <w:color w:val="000000"/>
          <w:sz w:val="24"/>
          <w:lang w:val="fr-FR"/>
        </w:rPr>
      </w:pPr>
      <w:r>
        <w:rPr>
          <w:rFonts w:eastAsia="Times New Roman"/>
          <w:color w:val="000000"/>
          <w:sz w:val="24"/>
          <w:lang w:val="fr-FR"/>
        </w:rPr>
        <w:t xml:space="preserve">Le bromure aliphatique </w:t>
      </w:r>
      <w:r>
        <w:rPr>
          <w:rFonts w:eastAsia="Times New Roman"/>
          <w:b/>
          <w:color w:val="000000"/>
          <w:sz w:val="25"/>
          <w:lang w:val="fr-FR"/>
        </w:rPr>
        <w:t>2</w:t>
      </w:r>
      <w:r>
        <w:rPr>
          <w:rFonts w:eastAsia="Times New Roman"/>
          <w:color w:val="000000"/>
          <w:sz w:val="24"/>
          <w:lang w:val="fr-FR"/>
        </w:rPr>
        <w:t xml:space="preserve">, dont la fonction alcool est protégée par un groupement tétrahydropyrane (THP), a été synthétisé à partir du bromure allylique </w:t>
      </w:r>
      <w:r>
        <w:rPr>
          <w:rFonts w:eastAsia="Times New Roman"/>
          <w:b/>
          <w:color w:val="000000"/>
          <w:sz w:val="25"/>
          <w:lang w:val="fr-FR"/>
        </w:rPr>
        <w:t xml:space="preserve">9 </w:t>
      </w:r>
      <w:r>
        <w:rPr>
          <w:rFonts w:eastAsia="Times New Roman"/>
          <w:color w:val="000000"/>
          <w:sz w:val="24"/>
          <w:lang w:val="fr-FR"/>
        </w:rPr>
        <w:t>(Schéma 3).</w:t>
      </w:r>
    </w:p>
    <w:p w14:paraId="1086367B" w14:textId="30257739" w:rsidR="003A6C92" w:rsidRDefault="003A6C92" w:rsidP="004A7961">
      <w:pPr>
        <w:spacing w:after="58"/>
        <w:jc w:val="center"/>
        <w:textAlignment w:val="baseline"/>
      </w:pPr>
      <w:r>
        <w:rPr>
          <w:noProof/>
        </w:rPr>
        <w:drawing>
          <wp:inline distT="0" distB="0" distL="0" distR="0" wp14:anchorId="1E98FC34" wp14:editId="68547CD6">
            <wp:extent cx="3708636" cy="1683983"/>
            <wp:effectExtent l="0" t="0" r="635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329" cy="169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F0980" w14:textId="4F2338A5" w:rsidR="003A6C92" w:rsidRPr="004A7961" w:rsidRDefault="004A7961" w:rsidP="003A6C92">
      <w:pPr>
        <w:spacing w:before="115" w:line="278" w:lineRule="exact"/>
        <w:jc w:val="both"/>
        <w:textAlignment w:val="baseline"/>
        <w:rPr>
          <w:rFonts w:eastAsia="Times New Roman"/>
          <w:color w:val="000000"/>
          <w:sz w:val="24"/>
          <w:lang w:val="fr-FR"/>
        </w:rPr>
      </w:pPr>
      <w:r>
        <w:rPr>
          <w:rFonts w:eastAsia="Times New Roman"/>
          <w:b/>
          <w:color w:val="000000"/>
          <w:sz w:val="25"/>
          <w:lang w:val="fr-FR"/>
        </w:rPr>
        <w:t>1</w:t>
      </w:r>
      <w:r w:rsidR="003A6C92">
        <w:rPr>
          <w:rFonts w:eastAsia="Times New Roman"/>
          <w:b/>
          <w:color w:val="000000"/>
          <w:sz w:val="25"/>
          <w:lang w:val="fr-FR"/>
        </w:rPr>
        <w:t>-</w:t>
      </w:r>
      <w:r w:rsidR="003A6C92">
        <w:rPr>
          <w:rFonts w:eastAsia="Times New Roman"/>
          <w:color w:val="000000"/>
          <w:sz w:val="24"/>
          <w:lang w:val="fr-FR"/>
        </w:rPr>
        <w:t xml:space="preserve">Le traitement du bromure allylique </w:t>
      </w:r>
      <w:r w:rsidR="003A6C92">
        <w:rPr>
          <w:rFonts w:eastAsia="Times New Roman"/>
          <w:b/>
          <w:color w:val="000000"/>
          <w:sz w:val="25"/>
          <w:lang w:val="fr-FR"/>
        </w:rPr>
        <w:t xml:space="preserve">9 </w:t>
      </w:r>
      <w:r w:rsidR="003A6C92">
        <w:rPr>
          <w:rFonts w:eastAsia="Times New Roman"/>
          <w:color w:val="000000"/>
          <w:sz w:val="24"/>
          <w:lang w:val="fr-FR"/>
        </w:rPr>
        <w:t>par du magnésium, suivi de l’addition de méthanal (H</w:t>
      </w:r>
      <w:r w:rsidR="003A6C92">
        <w:rPr>
          <w:rFonts w:eastAsia="Times New Roman"/>
          <w:color w:val="000000"/>
          <w:sz w:val="14"/>
          <w:lang w:val="fr-FR"/>
        </w:rPr>
        <w:t>2</w:t>
      </w:r>
      <w:r w:rsidR="003A6C92">
        <w:rPr>
          <w:rFonts w:eastAsia="Times New Roman"/>
          <w:color w:val="000000"/>
          <w:sz w:val="24"/>
          <w:lang w:val="fr-FR"/>
        </w:rPr>
        <w:t xml:space="preserve">C=O) conduit après hydrolyse à la formation de l’alcool </w:t>
      </w:r>
      <w:r w:rsidR="003A6C92">
        <w:rPr>
          <w:rFonts w:eastAsia="Times New Roman"/>
          <w:b/>
          <w:color w:val="000000"/>
          <w:sz w:val="25"/>
          <w:lang w:val="fr-FR"/>
        </w:rPr>
        <w:t>10</w:t>
      </w:r>
      <w:r w:rsidR="003A6C92">
        <w:rPr>
          <w:rFonts w:eastAsia="Times New Roman"/>
          <w:color w:val="000000"/>
          <w:sz w:val="24"/>
          <w:lang w:val="fr-FR"/>
        </w:rPr>
        <w:t xml:space="preserve">. A l’aide d’un modèle approprié, expliquer la formation de l’alcool </w:t>
      </w:r>
      <w:r w:rsidR="003A6C92">
        <w:rPr>
          <w:rFonts w:eastAsia="Times New Roman"/>
          <w:b/>
          <w:color w:val="000000"/>
          <w:sz w:val="25"/>
          <w:lang w:val="fr-FR"/>
        </w:rPr>
        <w:t xml:space="preserve">10 </w:t>
      </w:r>
      <w:r w:rsidR="003A6C92">
        <w:rPr>
          <w:rFonts w:eastAsia="Times New Roman"/>
          <w:color w:val="000000"/>
          <w:sz w:val="24"/>
          <w:lang w:val="fr-FR"/>
        </w:rPr>
        <w:t xml:space="preserve">à partir du bromure allylique </w:t>
      </w:r>
      <w:r w:rsidR="003A6C92">
        <w:rPr>
          <w:rFonts w:eastAsia="Times New Roman"/>
          <w:b/>
          <w:color w:val="000000"/>
          <w:sz w:val="25"/>
          <w:lang w:val="fr-FR"/>
        </w:rPr>
        <w:t>9</w:t>
      </w:r>
      <w:r w:rsidR="003A6C92">
        <w:rPr>
          <w:rFonts w:eastAsia="Times New Roman"/>
          <w:color w:val="000000"/>
          <w:sz w:val="24"/>
          <w:lang w:val="fr-FR"/>
        </w:rPr>
        <w:t>.</w:t>
      </w:r>
    </w:p>
    <w:p w14:paraId="251C21DA" w14:textId="77777777" w:rsidR="00774567" w:rsidRDefault="00774567" w:rsidP="003A6C92">
      <w:pPr>
        <w:spacing w:before="53" w:line="278" w:lineRule="exact"/>
        <w:jc w:val="both"/>
        <w:textAlignment w:val="baseline"/>
        <w:rPr>
          <w:rFonts w:eastAsia="Times New Roman"/>
          <w:b/>
          <w:color w:val="000000"/>
          <w:sz w:val="25"/>
          <w:lang w:val="fr-FR"/>
        </w:rPr>
      </w:pPr>
    </w:p>
    <w:p w14:paraId="4EABA908" w14:textId="6851CC6B" w:rsidR="003A6C92" w:rsidRPr="004A7961" w:rsidRDefault="004A7961" w:rsidP="003A6C92">
      <w:pPr>
        <w:spacing w:before="53" w:line="278" w:lineRule="exact"/>
        <w:jc w:val="both"/>
        <w:textAlignment w:val="baseline"/>
        <w:rPr>
          <w:rFonts w:eastAsia="Times New Roman"/>
          <w:color w:val="000000"/>
          <w:sz w:val="24"/>
          <w:lang w:val="fr-FR"/>
        </w:rPr>
      </w:pPr>
      <w:r>
        <w:rPr>
          <w:rFonts w:eastAsia="Times New Roman"/>
          <w:b/>
          <w:color w:val="000000"/>
          <w:sz w:val="25"/>
          <w:lang w:val="fr-FR"/>
        </w:rPr>
        <w:lastRenderedPageBreak/>
        <w:t>2</w:t>
      </w:r>
      <w:r w:rsidR="003A6C92">
        <w:rPr>
          <w:rFonts w:eastAsia="Times New Roman"/>
          <w:b/>
          <w:color w:val="000000"/>
          <w:sz w:val="25"/>
          <w:lang w:val="fr-FR"/>
        </w:rPr>
        <w:t>-</w:t>
      </w:r>
      <w:r w:rsidR="003A6C92">
        <w:rPr>
          <w:rFonts w:eastAsia="Times New Roman"/>
          <w:color w:val="000000"/>
          <w:sz w:val="24"/>
          <w:lang w:val="fr-FR"/>
        </w:rPr>
        <w:t xml:space="preserve">Proposer un mécanisme réactionnel pour la protection de l’alcool </w:t>
      </w:r>
      <w:r w:rsidR="003A6C92">
        <w:rPr>
          <w:rFonts w:eastAsia="Times New Roman"/>
          <w:b/>
          <w:color w:val="000000"/>
          <w:sz w:val="25"/>
          <w:lang w:val="fr-FR"/>
        </w:rPr>
        <w:t xml:space="preserve">10 </w:t>
      </w:r>
      <w:r w:rsidR="003A6C92">
        <w:rPr>
          <w:rFonts w:eastAsia="Times New Roman"/>
          <w:color w:val="000000"/>
          <w:sz w:val="24"/>
          <w:lang w:val="fr-FR"/>
        </w:rPr>
        <w:t>en présence de dihydropyrane (DHP) et d’acide 4-toluènesulfonique (APTS). Justifier la régiosélectivité de la réaction.</w:t>
      </w:r>
    </w:p>
    <w:p w14:paraId="1B03304C" w14:textId="7026BB4F" w:rsidR="003A6C92" w:rsidRPr="004A7961" w:rsidRDefault="004A7961" w:rsidP="003A6C92">
      <w:pPr>
        <w:spacing w:before="64" w:line="278" w:lineRule="exact"/>
        <w:jc w:val="both"/>
        <w:textAlignment w:val="baseline"/>
        <w:rPr>
          <w:rFonts w:eastAsia="Times New Roman"/>
          <w:color w:val="000000"/>
          <w:sz w:val="24"/>
          <w:lang w:val="fr-FR"/>
        </w:rPr>
      </w:pPr>
      <w:r>
        <w:rPr>
          <w:rFonts w:eastAsia="Times New Roman"/>
          <w:b/>
          <w:color w:val="000000"/>
          <w:sz w:val="25"/>
          <w:lang w:val="fr-FR"/>
        </w:rPr>
        <w:t>3</w:t>
      </w:r>
      <w:r w:rsidR="003A6C92">
        <w:rPr>
          <w:rFonts w:eastAsia="Times New Roman"/>
          <w:b/>
          <w:color w:val="000000"/>
          <w:sz w:val="25"/>
          <w:lang w:val="fr-FR"/>
        </w:rPr>
        <w:t>-</w:t>
      </w:r>
      <w:r w:rsidR="003A6C92">
        <w:rPr>
          <w:rFonts w:eastAsia="Times New Roman"/>
          <w:color w:val="000000"/>
          <w:sz w:val="24"/>
          <w:lang w:val="fr-FR"/>
        </w:rPr>
        <w:t xml:space="preserve">En deux étapes, l’alcène </w:t>
      </w:r>
      <w:r w:rsidR="003A6C92">
        <w:rPr>
          <w:rFonts w:eastAsia="Times New Roman"/>
          <w:b/>
          <w:color w:val="000000"/>
          <w:sz w:val="25"/>
          <w:lang w:val="fr-FR"/>
        </w:rPr>
        <w:t xml:space="preserve">11 </w:t>
      </w:r>
      <w:r w:rsidR="003A6C92">
        <w:rPr>
          <w:rFonts w:eastAsia="Times New Roman"/>
          <w:color w:val="000000"/>
          <w:sz w:val="24"/>
          <w:lang w:val="fr-FR"/>
        </w:rPr>
        <w:t xml:space="preserve">est transformé en alcool primaire </w:t>
      </w:r>
      <w:r w:rsidR="003A6C92">
        <w:rPr>
          <w:rFonts w:eastAsia="Times New Roman"/>
          <w:b/>
          <w:color w:val="000000"/>
          <w:sz w:val="25"/>
          <w:lang w:val="fr-FR"/>
        </w:rPr>
        <w:t>14</w:t>
      </w:r>
      <w:r w:rsidR="003A6C92">
        <w:rPr>
          <w:rFonts w:eastAsia="Times New Roman"/>
          <w:color w:val="000000"/>
          <w:sz w:val="24"/>
          <w:lang w:val="fr-FR"/>
        </w:rPr>
        <w:t xml:space="preserve">. Indiquer les conditions réactionnelles pour ces deux réactions : réactif </w:t>
      </w:r>
      <w:r w:rsidR="003A6C92">
        <w:rPr>
          <w:rFonts w:eastAsia="Times New Roman"/>
          <w:b/>
          <w:color w:val="000000"/>
          <w:sz w:val="25"/>
          <w:lang w:val="fr-FR"/>
        </w:rPr>
        <w:t xml:space="preserve">12 </w:t>
      </w:r>
      <w:r w:rsidR="003A6C92">
        <w:rPr>
          <w:rFonts w:eastAsia="Times New Roman"/>
          <w:color w:val="000000"/>
          <w:sz w:val="24"/>
          <w:lang w:val="fr-FR"/>
        </w:rPr>
        <w:t xml:space="preserve">et réactif </w:t>
      </w:r>
      <w:r w:rsidR="003A6C92">
        <w:rPr>
          <w:rFonts w:eastAsia="Times New Roman"/>
          <w:b/>
          <w:color w:val="000000"/>
          <w:sz w:val="25"/>
          <w:lang w:val="fr-FR"/>
        </w:rPr>
        <w:t>13</w:t>
      </w:r>
      <w:r w:rsidR="003A6C92">
        <w:rPr>
          <w:rFonts w:eastAsia="Times New Roman"/>
          <w:color w:val="000000"/>
          <w:sz w:val="24"/>
          <w:lang w:val="fr-FR"/>
        </w:rPr>
        <w:t>.</w:t>
      </w:r>
    </w:p>
    <w:p w14:paraId="64608C41" w14:textId="2CC72D6F" w:rsidR="003A6C92" w:rsidRDefault="004A7961" w:rsidP="003A6C92">
      <w:pPr>
        <w:spacing w:before="53" w:line="277" w:lineRule="exact"/>
        <w:jc w:val="both"/>
        <w:textAlignment w:val="baseline"/>
        <w:rPr>
          <w:rFonts w:eastAsia="Times New Roman"/>
          <w:b/>
          <w:color w:val="000000"/>
          <w:sz w:val="25"/>
          <w:lang w:val="fr-FR"/>
        </w:rPr>
      </w:pPr>
      <w:r>
        <w:rPr>
          <w:rFonts w:eastAsia="Times New Roman"/>
          <w:b/>
          <w:color w:val="000000"/>
          <w:sz w:val="25"/>
          <w:lang w:val="fr-FR"/>
        </w:rPr>
        <w:t>4</w:t>
      </w:r>
      <w:r w:rsidR="003A6C92">
        <w:rPr>
          <w:rFonts w:eastAsia="Times New Roman"/>
          <w:b/>
          <w:color w:val="000000"/>
          <w:sz w:val="25"/>
          <w:lang w:val="fr-FR"/>
        </w:rPr>
        <w:t>-</w:t>
      </w:r>
      <w:r w:rsidR="003A6C92">
        <w:rPr>
          <w:rFonts w:eastAsia="Times New Roman"/>
          <w:color w:val="000000"/>
          <w:sz w:val="24"/>
          <w:lang w:val="fr-FR"/>
        </w:rPr>
        <w:t xml:space="preserve">Le dérivé bromé attendu </w:t>
      </w:r>
      <w:r w:rsidR="003A6C92">
        <w:rPr>
          <w:rFonts w:eastAsia="Times New Roman"/>
          <w:b/>
          <w:color w:val="000000"/>
          <w:sz w:val="25"/>
          <w:lang w:val="fr-FR"/>
        </w:rPr>
        <w:t xml:space="preserve">2 </w:t>
      </w:r>
      <w:r w:rsidR="003A6C92">
        <w:rPr>
          <w:rFonts w:eastAsia="Times New Roman"/>
          <w:color w:val="000000"/>
          <w:sz w:val="24"/>
          <w:lang w:val="fr-FR"/>
        </w:rPr>
        <w:t xml:space="preserve">est finalement obtenu par traitement de l’alcool </w:t>
      </w:r>
      <w:r w:rsidR="003A6C92">
        <w:rPr>
          <w:rFonts w:eastAsia="Times New Roman"/>
          <w:b/>
          <w:color w:val="000000"/>
          <w:sz w:val="25"/>
          <w:lang w:val="fr-FR"/>
        </w:rPr>
        <w:t xml:space="preserve">14 </w:t>
      </w:r>
      <w:r w:rsidR="003A6C92">
        <w:rPr>
          <w:rFonts w:eastAsia="Times New Roman"/>
          <w:color w:val="000000"/>
          <w:sz w:val="24"/>
          <w:lang w:val="fr-FR"/>
        </w:rPr>
        <w:t xml:space="preserve">par un réactif approprié. Proposer des conditions réactionnelles pour effectuer cette réaction (réactif </w:t>
      </w:r>
      <w:r w:rsidR="003A6C92">
        <w:rPr>
          <w:rFonts w:eastAsia="Times New Roman"/>
          <w:b/>
          <w:color w:val="000000"/>
          <w:sz w:val="25"/>
          <w:lang w:val="fr-FR"/>
        </w:rPr>
        <w:t>15</w:t>
      </w:r>
      <w:r w:rsidR="003A6C92">
        <w:rPr>
          <w:rFonts w:eastAsia="Times New Roman"/>
          <w:color w:val="000000"/>
          <w:sz w:val="24"/>
          <w:lang w:val="fr-FR"/>
        </w:rPr>
        <w:t>). Quel autre produit peut être formé lors de cette étape ?</w:t>
      </w:r>
    </w:p>
    <w:p w14:paraId="66F17FBD" w14:textId="77777777" w:rsidR="003A6C92" w:rsidRPr="003A6C92" w:rsidRDefault="003A6C92" w:rsidP="003A6C92">
      <w:pPr>
        <w:jc w:val="both"/>
        <w:rPr>
          <w:lang w:val="fr-FR"/>
        </w:rPr>
      </w:pPr>
    </w:p>
    <w:p w14:paraId="5906DC2D" w14:textId="7739986A" w:rsidR="00CC7DEB" w:rsidRDefault="00CC7DEB">
      <w:pPr>
        <w:rPr>
          <w:sz w:val="24"/>
          <w:szCs w:val="24"/>
          <w:lang w:val="fr-FR"/>
        </w:rPr>
      </w:pPr>
    </w:p>
    <w:p w14:paraId="77991430" w14:textId="46A8750A" w:rsidR="00CC7DEB" w:rsidRDefault="00CC7DEB">
      <w:pPr>
        <w:rPr>
          <w:sz w:val="24"/>
          <w:szCs w:val="24"/>
          <w:lang w:val="fr-FR"/>
        </w:rPr>
      </w:pPr>
    </w:p>
    <w:p w14:paraId="16DAA873" w14:textId="0B4BDB95" w:rsidR="00CC7DEB" w:rsidRPr="00CC7DEB" w:rsidRDefault="00CC7DEB" w:rsidP="00CC7DEB">
      <w:pPr>
        <w:rPr>
          <w:lang w:val="fr-FR"/>
        </w:rPr>
      </w:pPr>
      <w:r w:rsidRPr="00774567">
        <w:rPr>
          <w:b/>
          <w:bCs/>
          <w:i/>
          <w:iCs/>
          <w:sz w:val="24"/>
          <w:szCs w:val="24"/>
          <w:u w:val="single"/>
          <w:lang w:val="fr-FR"/>
        </w:rPr>
        <w:t>Exercice 2</w:t>
      </w:r>
      <w:r>
        <w:rPr>
          <w:sz w:val="24"/>
          <w:szCs w:val="24"/>
          <w:lang w:val="fr-FR"/>
        </w:rPr>
        <w:t> :</w:t>
      </w:r>
      <w:r w:rsidRPr="00CC7DEB">
        <w:rPr>
          <w:bCs/>
          <w:i/>
          <w:lang w:val="fr-FR"/>
        </w:rPr>
        <w:t xml:space="preserve"> </w:t>
      </w:r>
      <w:r w:rsidRPr="00CC7DEB">
        <w:rPr>
          <w:lang w:val="fr-FR"/>
        </w:rPr>
        <w:t>Interpréter la transformation suivante . On notera qu’elle se produit en milieu acide aqueux</w:t>
      </w:r>
    </w:p>
    <w:p w14:paraId="5D7CEE7C" w14:textId="77777777" w:rsidR="00CC7DEB" w:rsidRDefault="00CC7DEB" w:rsidP="00CC7DEB">
      <w:pPr>
        <w:jc w:val="center"/>
      </w:pPr>
      <w:r>
        <w:object w:dxaOrig="7452" w:dyaOrig="972" w14:anchorId="653E01DF">
          <v:shape id="_x0000_i1026" type="#_x0000_t75" style="width:299.05pt;height:39.2pt" o:ole="">
            <v:imagedata r:id="rId15" o:title=""/>
          </v:shape>
          <o:OLEObject Type="Embed" ProgID="ChemDraw.Document.6.0" ShapeID="_x0000_i1026" DrawAspect="Content" ObjectID="_1735465464" r:id="rId16"/>
        </w:object>
      </w:r>
    </w:p>
    <w:p w14:paraId="1CD5F96B" w14:textId="77777777" w:rsidR="00CC7DEB" w:rsidRDefault="00CC7DEB" w:rsidP="00CC7DEB"/>
    <w:p w14:paraId="479EE75C" w14:textId="217541BF" w:rsidR="00CC7DEB" w:rsidRDefault="00CC7DEB">
      <w:pPr>
        <w:rPr>
          <w:sz w:val="24"/>
          <w:szCs w:val="24"/>
          <w:lang w:val="fr-FR"/>
        </w:rPr>
      </w:pPr>
    </w:p>
    <w:p w14:paraId="2A68054B" w14:textId="77777777" w:rsidR="00774567" w:rsidRDefault="00774567">
      <w:pPr>
        <w:rPr>
          <w:sz w:val="24"/>
          <w:szCs w:val="24"/>
          <w:lang w:val="fr-FR"/>
        </w:rPr>
      </w:pPr>
    </w:p>
    <w:p w14:paraId="14CF1D77" w14:textId="3C5B9BD0" w:rsidR="00774567" w:rsidRPr="00774567" w:rsidRDefault="00774567" w:rsidP="00774567">
      <w:pPr>
        <w:rPr>
          <w:sz w:val="24"/>
          <w:szCs w:val="24"/>
          <w:lang w:val="fr-FR"/>
        </w:rPr>
      </w:pPr>
      <w:r w:rsidRPr="00774567">
        <w:rPr>
          <w:b/>
          <w:bCs/>
          <w:i/>
          <w:iCs/>
          <w:sz w:val="24"/>
          <w:szCs w:val="24"/>
          <w:u w:val="single"/>
          <w:lang w:val="fr-FR"/>
        </w:rPr>
        <w:t>Exercice 3</w:t>
      </w:r>
      <w:r>
        <w:rPr>
          <w:sz w:val="24"/>
          <w:szCs w:val="24"/>
          <w:lang w:val="fr-FR"/>
        </w:rPr>
        <w:t xml:space="preserve"> : </w:t>
      </w:r>
      <w:bookmarkStart w:id="1" w:name="_Hlk124852292"/>
      <w:r w:rsidRPr="00774567">
        <w:rPr>
          <w:b/>
          <w:u w:val="single"/>
          <w:lang w:val="fr-FR"/>
        </w:rPr>
        <w:t>Etude de l ‘adddition de Br</w:t>
      </w:r>
      <w:r w:rsidRPr="00774567">
        <w:rPr>
          <w:b/>
          <w:u w:val="single"/>
          <w:vertAlign w:val="subscript"/>
          <w:lang w:val="fr-FR"/>
        </w:rPr>
        <w:t>2</w:t>
      </w:r>
      <w:r w:rsidRPr="00774567">
        <w:rPr>
          <w:b/>
          <w:u w:val="single"/>
          <w:lang w:val="fr-FR"/>
        </w:rPr>
        <w:t xml:space="preserve"> sur le (E)- 4,4-diméthylpent-2-ène (composé1)</w:t>
      </w:r>
    </w:p>
    <w:p w14:paraId="5F567FD9" w14:textId="739FDDF8" w:rsidR="00774567" w:rsidRPr="00774567" w:rsidRDefault="00774567" w:rsidP="00774567">
      <w:pPr>
        <w:tabs>
          <w:tab w:val="left" w:pos="0"/>
          <w:tab w:val="left" w:pos="2525"/>
          <w:tab w:val="left" w:pos="4720"/>
          <w:tab w:val="left" w:pos="5105"/>
          <w:tab w:val="right" w:pos="8947"/>
        </w:tabs>
        <w:jc w:val="both"/>
        <w:rPr>
          <w:sz w:val="25"/>
          <w:lang w:val="fr-FR"/>
        </w:rPr>
      </w:pPr>
      <w:r w:rsidRPr="00774567">
        <w:rPr>
          <w:sz w:val="25"/>
          <w:lang w:val="fr-FR"/>
        </w:rPr>
        <w:t>A)  Mode opératoire : Les quatre expériences désignées par A1, A2, A3, A4 sont réalisées dans des réacteurs protégés de la lumière et maintenus à 25°C. il contiennent au départ de l’alcène dans du chloroforme. On ajoute en une seule fois du dibrome en solution dans du chloroforme de façon à obtenir des concentrations initiales en alcène et en dibrome, notées [Alc]</w:t>
      </w:r>
      <w:r w:rsidRPr="00774567">
        <w:rPr>
          <w:sz w:val="25"/>
          <w:vertAlign w:val="subscript"/>
          <w:lang w:val="fr-FR"/>
        </w:rPr>
        <w:t>0</w:t>
      </w:r>
      <w:r w:rsidRPr="00774567">
        <w:rPr>
          <w:sz w:val="25"/>
          <w:lang w:val="fr-FR"/>
        </w:rPr>
        <w:t xml:space="preserve"> et [Br]</w:t>
      </w:r>
      <w:r w:rsidRPr="00774567">
        <w:rPr>
          <w:sz w:val="25"/>
          <w:vertAlign w:val="subscript"/>
          <w:lang w:val="fr-FR"/>
        </w:rPr>
        <w:t>0</w:t>
      </w:r>
      <w:r w:rsidRPr="00774567">
        <w:rPr>
          <w:sz w:val="25"/>
          <w:lang w:val="fr-FR"/>
        </w:rPr>
        <w:t xml:space="preserve">. La réaction démarre instantannément et on suit l’évolution de la concentration en dibrome par spectrophotométrie. Le résultat chimique est l’obtention spécifique et quantitative des deux produits d’addition selon l’équation –bilan suivante : </w:t>
      </w:r>
    </w:p>
    <w:p w14:paraId="14738831" w14:textId="3D0F03F7" w:rsidR="00774567" w:rsidRPr="00774567" w:rsidRDefault="00774567" w:rsidP="00774567">
      <w:pPr>
        <w:tabs>
          <w:tab w:val="left" w:pos="0"/>
          <w:tab w:val="left" w:pos="2525"/>
          <w:tab w:val="left" w:pos="4720"/>
          <w:tab w:val="left" w:pos="5105"/>
          <w:tab w:val="right" w:pos="8947"/>
        </w:tabs>
        <w:jc w:val="both"/>
        <w:rPr>
          <w:sz w:val="25"/>
          <w:lang w:val="fr-FR"/>
        </w:rPr>
      </w:pPr>
      <w:r>
        <w:rPr>
          <w:noProof/>
          <w:sz w:val="24"/>
        </w:rPr>
        <w:drawing>
          <wp:anchor distT="0" distB="0" distL="114300" distR="114300" simplePos="0" relativeHeight="251666432" behindDoc="0" locked="0" layoutInCell="0" allowOverlap="1" wp14:anchorId="42F43168" wp14:editId="004A4A3F">
            <wp:simplePos x="0" y="0"/>
            <wp:positionH relativeFrom="column">
              <wp:posOffset>468630</wp:posOffset>
            </wp:positionH>
            <wp:positionV relativeFrom="paragraph">
              <wp:posOffset>17145</wp:posOffset>
            </wp:positionV>
            <wp:extent cx="5572125" cy="828675"/>
            <wp:effectExtent l="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3C89E8" w14:textId="77777777" w:rsidR="00774567" w:rsidRPr="00774567" w:rsidRDefault="00774567" w:rsidP="00774567">
      <w:pPr>
        <w:tabs>
          <w:tab w:val="left" w:pos="0"/>
          <w:tab w:val="left" w:pos="2525"/>
          <w:tab w:val="left" w:pos="4720"/>
          <w:tab w:val="left" w:pos="5105"/>
          <w:tab w:val="right" w:pos="8947"/>
        </w:tabs>
        <w:rPr>
          <w:sz w:val="25"/>
          <w:lang w:val="fr-FR"/>
        </w:rPr>
      </w:pPr>
    </w:p>
    <w:p w14:paraId="40835569" w14:textId="77777777" w:rsidR="00774567" w:rsidRPr="00774567" w:rsidRDefault="00774567" w:rsidP="00774567">
      <w:pPr>
        <w:tabs>
          <w:tab w:val="left" w:pos="0"/>
          <w:tab w:val="left" w:pos="2525"/>
          <w:tab w:val="left" w:pos="4720"/>
          <w:tab w:val="left" w:pos="5105"/>
          <w:tab w:val="right" w:pos="8947"/>
        </w:tabs>
        <w:rPr>
          <w:sz w:val="25"/>
          <w:lang w:val="fr-FR"/>
        </w:rPr>
      </w:pPr>
    </w:p>
    <w:p w14:paraId="0970659B" w14:textId="77777777" w:rsidR="00774567" w:rsidRPr="00774567" w:rsidRDefault="00774567" w:rsidP="00774567">
      <w:pPr>
        <w:tabs>
          <w:tab w:val="left" w:pos="0"/>
          <w:tab w:val="left" w:pos="2525"/>
          <w:tab w:val="left" w:pos="4720"/>
          <w:tab w:val="left" w:pos="5105"/>
          <w:tab w:val="right" w:pos="8947"/>
        </w:tabs>
        <w:rPr>
          <w:sz w:val="25"/>
          <w:lang w:val="fr-FR"/>
        </w:rPr>
      </w:pPr>
    </w:p>
    <w:p w14:paraId="092E0E1A" w14:textId="77777777" w:rsidR="00774567" w:rsidRPr="00774567" w:rsidRDefault="00774567" w:rsidP="00774567">
      <w:pPr>
        <w:tabs>
          <w:tab w:val="left" w:pos="0"/>
          <w:tab w:val="left" w:pos="2525"/>
          <w:tab w:val="left" w:pos="4720"/>
          <w:tab w:val="left" w:pos="5105"/>
          <w:tab w:val="right" w:pos="8947"/>
        </w:tabs>
        <w:rPr>
          <w:sz w:val="25"/>
          <w:lang w:val="fr-FR"/>
        </w:rPr>
      </w:pPr>
    </w:p>
    <w:p w14:paraId="46DFBF7B" w14:textId="77777777" w:rsidR="00774567" w:rsidRPr="00774567" w:rsidRDefault="00774567" w:rsidP="00774567">
      <w:pPr>
        <w:tabs>
          <w:tab w:val="left" w:pos="0"/>
          <w:tab w:val="left" w:pos="2525"/>
          <w:tab w:val="left" w:pos="4720"/>
          <w:tab w:val="left" w:pos="5105"/>
          <w:tab w:val="right" w:pos="8947"/>
        </w:tabs>
        <w:rPr>
          <w:sz w:val="25"/>
          <w:lang w:val="fr-FR"/>
        </w:rPr>
      </w:pPr>
      <w:r w:rsidRPr="00774567">
        <w:rPr>
          <w:sz w:val="25"/>
          <w:lang w:val="fr-FR"/>
        </w:rPr>
        <w:t xml:space="preserve">Les résultats cinétiques sont consignés dans les tableaux suivants : </w:t>
      </w:r>
    </w:p>
    <w:p w14:paraId="10C1A8D4" w14:textId="77777777" w:rsidR="00774567" w:rsidRDefault="00774567" w:rsidP="00774567">
      <w:pPr>
        <w:tabs>
          <w:tab w:val="left" w:pos="0"/>
          <w:tab w:val="left" w:pos="2525"/>
          <w:tab w:val="left" w:pos="4720"/>
          <w:tab w:val="left" w:pos="5105"/>
          <w:tab w:val="right" w:pos="8947"/>
        </w:tabs>
        <w:rPr>
          <w:sz w:val="25"/>
        </w:rPr>
      </w:pPr>
      <w:r>
        <w:rPr>
          <w:sz w:val="25"/>
        </w:rPr>
        <w:t>Tableau 1 : expérience A1 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F" w:firstRow="1" w:lastRow="0" w:firstColumn="1" w:lastColumn="0" w:noHBand="0" w:noVBand="0"/>
      </w:tblPr>
      <w:tblGrid>
        <w:gridCol w:w="1644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774567" w14:paraId="28ACFDFF" w14:textId="77777777" w:rsidTr="00774567">
        <w:trPr>
          <w:cantSplit/>
          <w:jc w:val="center"/>
        </w:trPr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768A01" w14:textId="77777777" w:rsidR="00774567" w:rsidRDefault="00774567">
            <w:pPr>
              <w:tabs>
                <w:tab w:val="left" w:pos="0"/>
                <w:tab w:val="left" w:pos="2525"/>
                <w:tab w:val="left" w:pos="4720"/>
                <w:tab w:val="left" w:pos="5105"/>
                <w:tab w:val="right" w:pos="8947"/>
              </w:tabs>
              <w:jc w:val="center"/>
              <w:rPr>
                <w:sz w:val="25"/>
              </w:rPr>
            </w:pPr>
            <w:r>
              <w:rPr>
                <w:sz w:val="25"/>
              </w:rPr>
              <w:t>conditions</w:t>
            </w:r>
          </w:p>
        </w:tc>
        <w:tc>
          <w:tcPr>
            <w:tcW w:w="68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994306" w14:textId="77777777" w:rsidR="00774567" w:rsidRDefault="00774567">
            <w:pPr>
              <w:tabs>
                <w:tab w:val="left" w:pos="0"/>
                <w:tab w:val="left" w:pos="2525"/>
                <w:tab w:val="left" w:pos="4720"/>
                <w:tab w:val="left" w:pos="5105"/>
                <w:tab w:val="right" w:pos="8947"/>
              </w:tabs>
              <w:jc w:val="center"/>
              <w:rPr>
                <w:sz w:val="25"/>
              </w:rPr>
            </w:pPr>
            <w:r>
              <w:rPr>
                <w:sz w:val="25"/>
              </w:rPr>
              <w:t>[Alc]</w:t>
            </w:r>
            <w:r>
              <w:rPr>
                <w:sz w:val="25"/>
                <w:vertAlign w:val="subscript"/>
              </w:rPr>
              <w:t>0</w:t>
            </w:r>
            <w:r>
              <w:rPr>
                <w:sz w:val="25"/>
              </w:rPr>
              <w:t xml:space="preserve"> = 3.10</w:t>
            </w:r>
            <w:r>
              <w:rPr>
                <w:sz w:val="25"/>
                <w:vertAlign w:val="superscript"/>
              </w:rPr>
              <w:t>-2</w:t>
            </w:r>
            <w:r>
              <w:rPr>
                <w:sz w:val="25"/>
              </w:rPr>
              <w:t xml:space="preserve"> molL</w:t>
            </w:r>
            <w:r>
              <w:rPr>
                <w:sz w:val="25"/>
                <w:vertAlign w:val="superscript"/>
              </w:rPr>
              <w:t>-1</w:t>
            </w:r>
            <w:r>
              <w:rPr>
                <w:sz w:val="25"/>
              </w:rPr>
              <w:t xml:space="preserve">   [Br</w:t>
            </w:r>
            <w:r>
              <w:rPr>
                <w:sz w:val="25"/>
                <w:vertAlign w:val="subscript"/>
              </w:rPr>
              <w:t>2</w:t>
            </w:r>
            <w:r>
              <w:rPr>
                <w:sz w:val="25"/>
              </w:rPr>
              <w:t>]</w:t>
            </w:r>
            <w:r>
              <w:rPr>
                <w:sz w:val="25"/>
                <w:vertAlign w:val="subscript"/>
              </w:rPr>
              <w:t>0</w:t>
            </w:r>
            <w:r>
              <w:rPr>
                <w:sz w:val="25"/>
              </w:rPr>
              <w:t xml:space="preserve"> = 3.10</w:t>
            </w:r>
            <w:r>
              <w:rPr>
                <w:sz w:val="25"/>
                <w:vertAlign w:val="superscript"/>
              </w:rPr>
              <w:t>-4</w:t>
            </w:r>
            <w:r>
              <w:rPr>
                <w:sz w:val="25"/>
              </w:rPr>
              <w:t xml:space="preserve"> molL</w:t>
            </w:r>
            <w:r>
              <w:rPr>
                <w:sz w:val="25"/>
                <w:vertAlign w:val="superscript"/>
              </w:rPr>
              <w:t>-1</w:t>
            </w:r>
          </w:p>
        </w:tc>
      </w:tr>
      <w:tr w:rsidR="00774567" w14:paraId="69580067" w14:textId="77777777" w:rsidTr="00774567">
        <w:trPr>
          <w:jc w:val="center"/>
        </w:trPr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98D7B0" w14:textId="77777777" w:rsidR="00774567" w:rsidRDefault="00774567">
            <w:pPr>
              <w:tabs>
                <w:tab w:val="left" w:pos="0"/>
                <w:tab w:val="left" w:pos="2525"/>
                <w:tab w:val="left" w:pos="4720"/>
                <w:tab w:val="left" w:pos="5105"/>
                <w:tab w:val="right" w:pos="8947"/>
              </w:tabs>
              <w:jc w:val="center"/>
              <w:rPr>
                <w:sz w:val="25"/>
              </w:rPr>
            </w:pPr>
            <w:r>
              <w:rPr>
                <w:sz w:val="25"/>
              </w:rPr>
              <w:t>t(min)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972951" w14:textId="77777777" w:rsidR="00774567" w:rsidRDefault="00774567">
            <w:pPr>
              <w:tabs>
                <w:tab w:val="left" w:pos="0"/>
                <w:tab w:val="left" w:pos="2525"/>
                <w:tab w:val="left" w:pos="4720"/>
                <w:tab w:val="left" w:pos="5105"/>
                <w:tab w:val="right" w:pos="8947"/>
              </w:tabs>
              <w:jc w:val="center"/>
              <w:rPr>
                <w:sz w:val="25"/>
              </w:rPr>
            </w:pPr>
            <w:r>
              <w:rPr>
                <w:sz w:val="25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18F2F9" w14:textId="77777777" w:rsidR="00774567" w:rsidRDefault="00774567">
            <w:pPr>
              <w:tabs>
                <w:tab w:val="left" w:pos="0"/>
                <w:tab w:val="left" w:pos="2525"/>
                <w:tab w:val="left" w:pos="4720"/>
                <w:tab w:val="left" w:pos="5105"/>
                <w:tab w:val="right" w:pos="8947"/>
              </w:tabs>
              <w:jc w:val="center"/>
              <w:rPr>
                <w:sz w:val="25"/>
              </w:rPr>
            </w:pPr>
            <w:r>
              <w:rPr>
                <w:sz w:val="25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2E1FB0" w14:textId="77777777" w:rsidR="00774567" w:rsidRDefault="00774567">
            <w:pPr>
              <w:tabs>
                <w:tab w:val="left" w:pos="0"/>
                <w:tab w:val="left" w:pos="2525"/>
                <w:tab w:val="left" w:pos="4720"/>
                <w:tab w:val="left" w:pos="5105"/>
                <w:tab w:val="right" w:pos="8947"/>
              </w:tabs>
              <w:jc w:val="center"/>
              <w:rPr>
                <w:sz w:val="25"/>
              </w:rPr>
            </w:pPr>
            <w:r>
              <w:rPr>
                <w:sz w:val="25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8265A0" w14:textId="77777777" w:rsidR="00774567" w:rsidRDefault="00774567">
            <w:pPr>
              <w:tabs>
                <w:tab w:val="left" w:pos="0"/>
                <w:tab w:val="left" w:pos="2525"/>
                <w:tab w:val="left" w:pos="4720"/>
                <w:tab w:val="left" w:pos="5105"/>
                <w:tab w:val="right" w:pos="8947"/>
              </w:tabs>
              <w:jc w:val="center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8177EE" w14:textId="77777777" w:rsidR="00774567" w:rsidRDefault="00774567">
            <w:pPr>
              <w:tabs>
                <w:tab w:val="left" w:pos="0"/>
                <w:tab w:val="left" w:pos="2525"/>
                <w:tab w:val="left" w:pos="4720"/>
                <w:tab w:val="left" w:pos="5105"/>
                <w:tab w:val="right" w:pos="8947"/>
              </w:tabs>
              <w:jc w:val="center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E29FE9" w14:textId="77777777" w:rsidR="00774567" w:rsidRDefault="00774567">
            <w:pPr>
              <w:tabs>
                <w:tab w:val="left" w:pos="0"/>
                <w:tab w:val="left" w:pos="2525"/>
                <w:tab w:val="left" w:pos="4720"/>
                <w:tab w:val="left" w:pos="5105"/>
                <w:tab w:val="right" w:pos="8947"/>
              </w:tabs>
              <w:jc w:val="center"/>
              <w:rPr>
                <w:sz w:val="25"/>
              </w:rPr>
            </w:pPr>
            <w:r>
              <w:rPr>
                <w:sz w:val="25"/>
              </w:rPr>
              <w:t>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1D54D5" w14:textId="77777777" w:rsidR="00774567" w:rsidRDefault="00774567">
            <w:pPr>
              <w:tabs>
                <w:tab w:val="left" w:pos="0"/>
                <w:tab w:val="left" w:pos="2525"/>
                <w:tab w:val="left" w:pos="4720"/>
                <w:tab w:val="left" w:pos="5105"/>
                <w:tab w:val="right" w:pos="8947"/>
              </w:tabs>
              <w:jc w:val="center"/>
              <w:rPr>
                <w:sz w:val="25"/>
              </w:rPr>
            </w:pPr>
            <w:r>
              <w:rPr>
                <w:sz w:val="25"/>
              </w:rPr>
              <w:t>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4C54A4" w14:textId="77777777" w:rsidR="00774567" w:rsidRDefault="00774567">
            <w:pPr>
              <w:tabs>
                <w:tab w:val="left" w:pos="0"/>
                <w:tab w:val="left" w:pos="2525"/>
                <w:tab w:val="left" w:pos="4720"/>
                <w:tab w:val="left" w:pos="5105"/>
                <w:tab w:val="right" w:pos="8947"/>
              </w:tabs>
              <w:jc w:val="center"/>
              <w:rPr>
                <w:sz w:val="25"/>
              </w:rPr>
            </w:pPr>
            <w:r>
              <w:rPr>
                <w:sz w:val="25"/>
              </w:rPr>
              <w:t>120</w:t>
            </w:r>
          </w:p>
        </w:tc>
      </w:tr>
      <w:tr w:rsidR="00774567" w14:paraId="3A7E9046" w14:textId="77777777" w:rsidTr="00774567">
        <w:trPr>
          <w:jc w:val="center"/>
        </w:trPr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144DC0" w14:textId="77777777" w:rsidR="00774567" w:rsidRDefault="00774567">
            <w:pPr>
              <w:tabs>
                <w:tab w:val="left" w:pos="0"/>
                <w:tab w:val="left" w:pos="2525"/>
                <w:tab w:val="left" w:pos="4720"/>
                <w:tab w:val="left" w:pos="5105"/>
                <w:tab w:val="right" w:pos="8947"/>
              </w:tabs>
              <w:jc w:val="center"/>
              <w:rPr>
                <w:sz w:val="25"/>
              </w:rPr>
            </w:pPr>
            <w:r>
              <w:rPr>
                <w:sz w:val="25"/>
              </w:rPr>
              <w:t>[Br</w:t>
            </w:r>
            <w:r>
              <w:rPr>
                <w:sz w:val="25"/>
                <w:vertAlign w:val="subscript"/>
              </w:rPr>
              <w:t>2</w:t>
            </w:r>
            <w:r>
              <w:rPr>
                <w:sz w:val="25"/>
              </w:rPr>
              <w:t>]. 10</w:t>
            </w:r>
            <w:r>
              <w:rPr>
                <w:sz w:val="25"/>
                <w:vertAlign w:val="superscript"/>
              </w:rPr>
              <w:t>4</w:t>
            </w:r>
            <w:r>
              <w:rPr>
                <w:sz w:val="25"/>
              </w:rPr>
              <w:t>molL</w:t>
            </w:r>
            <w:r>
              <w:rPr>
                <w:sz w:val="25"/>
                <w:vertAlign w:val="superscript"/>
              </w:rPr>
              <w:t>-1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F7B2E3" w14:textId="77777777" w:rsidR="00774567" w:rsidRDefault="00774567">
            <w:pPr>
              <w:tabs>
                <w:tab w:val="left" w:pos="0"/>
                <w:tab w:val="left" w:pos="2525"/>
                <w:tab w:val="left" w:pos="4720"/>
                <w:tab w:val="left" w:pos="5105"/>
                <w:tab w:val="right" w:pos="8947"/>
              </w:tabs>
              <w:jc w:val="center"/>
              <w:rPr>
                <w:sz w:val="25"/>
              </w:rPr>
            </w:pPr>
            <w:r>
              <w:rPr>
                <w:sz w:val="25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969D49" w14:textId="77777777" w:rsidR="00774567" w:rsidRDefault="00774567">
            <w:pPr>
              <w:tabs>
                <w:tab w:val="left" w:pos="0"/>
                <w:tab w:val="left" w:pos="2525"/>
                <w:tab w:val="left" w:pos="4720"/>
                <w:tab w:val="left" w:pos="5105"/>
                <w:tab w:val="right" w:pos="8947"/>
              </w:tabs>
              <w:jc w:val="center"/>
              <w:rPr>
                <w:sz w:val="25"/>
              </w:rPr>
            </w:pPr>
            <w:r>
              <w:rPr>
                <w:sz w:val="25"/>
              </w:rPr>
              <w:t>2,96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1CC5CD" w14:textId="77777777" w:rsidR="00774567" w:rsidRDefault="00774567">
            <w:pPr>
              <w:tabs>
                <w:tab w:val="left" w:pos="0"/>
                <w:tab w:val="left" w:pos="2525"/>
                <w:tab w:val="left" w:pos="4720"/>
                <w:tab w:val="left" w:pos="5105"/>
                <w:tab w:val="right" w:pos="8947"/>
              </w:tabs>
              <w:jc w:val="center"/>
              <w:rPr>
                <w:sz w:val="25"/>
              </w:rPr>
            </w:pPr>
            <w:r>
              <w:rPr>
                <w:sz w:val="25"/>
              </w:rPr>
              <w:t>2,80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DCF981" w14:textId="77777777" w:rsidR="00774567" w:rsidRDefault="00774567">
            <w:pPr>
              <w:tabs>
                <w:tab w:val="left" w:pos="0"/>
                <w:tab w:val="left" w:pos="2525"/>
                <w:tab w:val="left" w:pos="4720"/>
                <w:tab w:val="left" w:pos="5105"/>
                <w:tab w:val="right" w:pos="8947"/>
              </w:tabs>
              <w:jc w:val="center"/>
              <w:rPr>
                <w:sz w:val="25"/>
              </w:rPr>
            </w:pPr>
            <w:r>
              <w:rPr>
                <w:sz w:val="25"/>
              </w:rPr>
              <w:t>2,62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5C8DE7" w14:textId="77777777" w:rsidR="00774567" w:rsidRDefault="00774567">
            <w:pPr>
              <w:tabs>
                <w:tab w:val="left" w:pos="0"/>
                <w:tab w:val="left" w:pos="2525"/>
                <w:tab w:val="left" w:pos="4720"/>
                <w:tab w:val="left" w:pos="5105"/>
                <w:tab w:val="right" w:pos="8947"/>
              </w:tabs>
              <w:jc w:val="center"/>
              <w:rPr>
                <w:sz w:val="25"/>
              </w:rPr>
            </w:pPr>
            <w:r>
              <w:rPr>
                <w:sz w:val="25"/>
              </w:rPr>
              <w:t>2,29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BC87B3" w14:textId="77777777" w:rsidR="00774567" w:rsidRDefault="00774567">
            <w:pPr>
              <w:tabs>
                <w:tab w:val="left" w:pos="0"/>
                <w:tab w:val="left" w:pos="2525"/>
                <w:tab w:val="left" w:pos="4720"/>
                <w:tab w:val="left" w:pos="5105"/>
                <w:tab w:val="right" w:pos="8947"/>
              </w:tabs>
              <w:jc w:val="center"/>
              <w:rPr>
                <w:sz w:val="25"/>
              </w:rPr>
            </w:pPr>
            <w:r>
              <w:rPr>
                <w:sz w:val="25"/>
              </w:rPr>
              <w:t>1,75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AE9B05" w14:textId="77777777" w:rsidR="00774567" w:rsidRDefault="00774567">
            <w:pPr>
              <w:tabs>
                <w:tab w:val="left" w:pos="0"/>
                <w:tab w:val="left" w:pos="2525"/>
                <w:tab w:val="left" w:pos="4720"/>
                <w:tab w:val="left" w:pos="5105"/>
                <w:tab w:val="right" w:pos="8947"/>
              </w:tabs>
              <w:jc w:val="center"/>
              <w:rPr>
                <w:sz w:val="25"/>
              </w:rPr>
            </w:pPr>
            <w:r>
              <w:rPr>
                <w:sz w:val="25"/>
              </w:rPr>
              <w:t>1,33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7DE31D" w14:textId="77777777" w:rsidR="00774567" w:rsidRDefault="00774567">
            <w:pPr>
              <w:tabs>
                <w:tab w:val="left" w:pos="0"/>
                <w:tab w:val="left" w:pos="2525"/>
                <w:tab w:val="left" w:pos="4720"/>
                <w:tab w:val="left" w:pos="5105"/>
                <w:tab w:val="right" w:pos="8947"/>
              </w:tabs>
              <w:jc w:val="center"/>
              <w:rPr>
                <w:sz w:val="25"/>
              </w:rPr>
            </w:pPr>
            <w:r>
              <w:rPr>
                <w:sz w:val="25"/>
              </w:rPr>
              <w:t>0,594</w:t>
            </w:r>
          </w:p>
        </w:tc>
      </w:tr>
    </w:tbl>
    <w:p w14:paraId="2471A4DF" w14:textId="77777777" w:rsidR="00774567" w:rsidRDefault="00774567" w:rsidP="00774567">
      <w:pPr>
        <w:tabs>
          <w:tab w:val="left" w:pos="0"/>
          <w:tab w:val="left" w:pos="2525"/>
          <w:tab w:val="left" w:pos="4720"/>
          <w:tab w:val="left" w:pos="5105"/>
          <w:tab w:val="right" w:pos="8947"/>
        </w:tabs>
        <w:rPr>
          <w:rFonts w:ascii="Arial Narrow" w:hAnsi="Arial Narrow"/>
          <w:sz w:val="25"/>
        </w:rPr>
      </w:pPr>
    </w:p>
    <w:p w14:paraId="36CED7E1" w14:textId="77777777" w:rsidR="00774567" w:rsidRDefault="00774567" w:rsidP="00774567">
      <w:pPr>
        <w:tabs>
          <w:tab w:val="left" w:pos="0"/>
          <w:tab w:val="left" w:pos="2525"/>
          <w:tab w:val="left" w:pos="4720"/>
          <w:tab w:val="left" w:pos="5105"/>
          <w:tab w:val="right" w:pos="8947"/>
        </w:tabs>
        <w:rPr>
          <w:sz w:val="25"/>
        </w:rPr>
      </w:pPr>
      <w:r>
        <w:rPr>
          <w:sz w:val="25"/>
        </w:rPr>
        <w:t>Tableau 2 : expérience A2 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F" w:firstRow="1" w:lastRow="0" w:firstColumn="1" w:lastColumn="0" w:noHBand="0" w:noVBand="0"/>
      </w:tblPr>
      <w:tblGrid>
        <w:gridCol w:w="1644"/>
        <w:gridCol w:w="6808"/>
      </w:tblGrid>
      <w:tr w:rsidR="00774567" w14:paraId="4A6FB539" w14:textId="77777777" w:rsidTr="00774567">
        <w:trPr>
          <w:cantSplit/>
          <w:jc w:val="center"/>
        </w:trPr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3C968D" w14:textId="77777777" w:rsidR="00774567" w:rsidRDefault="00774567">
            <w:pPr>
              <w:tabs>
                <w:tab w:val="left" w:pos="0"/>
                <w:tab w:val="left" w:pos="2525"/>
                <w:tab w:val="left" w:pos="4720"/>
                <w:tab w:val="left" w:pos="5105"/>
                <w:tab w:val="right" w:pos="8947"/>
              </w:tabs>
              <w:jc w:val="center"/>
              <w:rPr>
                <w:sz w:val="25"/>
              </w:rPr>
            </w:pPr>
            <w:r>
              <w:rPr>
                <w:sz w:val="25"/>
              </w:rPr>
              <w:t>conditions</w:t>
            </w:r>
          </w:p>
        </w:tc>
        <w:tc>
          <w:tcPr>
            <w:tcW w:w="6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686177" w14:textId="77777777" w:rsidR="00774567" w:rsidRDefault="00774567">
            <w:pPr>
              <w:tabs>
                <w:tab w:val="left" w:pos="0"/>
                <w:tab w:val="left" w:pos="2525"/>
                <w:tab w:val="left" w:pos="4720"/>
                <w:tab w:val="left" w:pos="5105"/>
                <w:tab w:val="right" w:pos="8947"/>
              </w:tabs>
              <w:jc w:val="center"/>
              <w:rPr>
                <w:sz w:val="25"/>
              </w:rPr>
            </w:pPr>
            <w:r>
              <w:rPr>
                <w:sz w:val="25"/>
              </w:rPr>
              <w:t>[Alc]</w:t>
            </w:r>
            <w:r>
              <w:rPr>
                <w:sz w:val="25"/>
                <w:vertAlign w:val="subscript"/>
              </w:rPr>
              <w:t>0</w:t>
            </w:r>
            <w:r>
              <w:rPr>
                <w:sz w:val="25"/>
              </w:rPr>
              <w:t xml:space="preserve"> = 6.10</w:t>
            </w:r>
            <w:r>
              <w:rPr>
                <w:sz w:val="25"/>
                <w:vertAlign w:val="superscript"/>
              </w:rPr>
              <w:t>-2</w:t>
            </w:r>
            <w:r>
              <w:rPr>
                <w:sz w:val="25"/>
              </w:rPr>
              <w:t xml:space="preserve"> molL</w:t>
            </w:r>
            <w:r>
              <w:rPr>
                <w:sz w:val="25"/>
                <w:vertAlign w:val="superscript"/>
              </w:rPr>
              <w:t>-1</w:t>
            </w:r>
            <w:r>
              <w:rPr>
                <w:sz w:val="25"/>
              </w:rPr>
              <w:t xml:space="preserve">   [Br</w:t>
            </w:r>
            <w:r>
              <w:rPr>
                <w:sz w:val="25"/>
                <w:vertAlign w:val="subscript"/>
              </w:rPr>
              <w:t>2</w:t>
            </w:r>
            <w:r>
              <w:rPr>
                <w:sz w:val="25"/>
              </w:rPr>
              <w:t>]</w:t>
            </w:r>
            <w:r>
              <w:rPr>
                <w:sz w:val="25"/>
                <w:vertAlign w:val="subscript"/>
              </w:rPr>
              <w:t>0</w:t>
            </w:r>
            <w:r>
              <w:rPr>
                <w:sz w:val="25"/>
              </w:rPr>
              <w:t xml:space="preserve"> = 3.10</w:t>
            </w:r>
            <w:r>
              <w:rPr>
                <w:sz w:val="25"/>
                <w:vertAlign w:val="superscript"/>
              </w:rPr>
              <w:t>-4</w:t>
            </w:r>
            <w:r>
              <w:rPr>
                <w:sz w:val="25"/>
              </w:rPr>
              <w:t xml:space="preserve"> molL</w:t>
            </w:r>
            <w:r>
              <w:rPr>
                <w:sz w:val="25"/>
                <w:vertAlign w:val="superscript"/>
              </w:rPr>
              <w:t>-1</w:t>
            </w:r>
          </w:p>
        </w:tc>
      </w:tr>
      <w:tr w:rsidR="00774567" w:rsidRPr="00774567" w14:paraId="376B9387" w14:textId="77777777" w:rsidTr="00774567">
        <w:trPr>
          <w:cantSplit/>
          <w:trHeight w:val="584"/>
          <w:jc w:val="center"/>
        </w:trPr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81EE1" w14:textId="77777777" w:rsidR="00774567" w:rsidRDefault="00774567">
            <w:pPr>
              <w:tabs>
                <w:tab w:val="left" w:pos="0"/>
                <w:tab w:val="left" w:pos="2525"/>
                <w:tab w:val="left" w:pos="4720"/>
                <w:tab w:val="left" w:pos="5105"/>
                <w:tab w:val="right" w:pos="8947"/>
              </w:tabs>
              <w:jc w:val="center"/>
              <w:rPr>
                <w:sz w:val="25"/>
              </w:rPr>
            </w:pPr>
          </w:p>
        </w:tc>
        <w:tc>
          <w:tcPr>
            <w:tcW w:w="6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15690B" w14:textId="77777777" w:rsidR="00774567" w:rsidRPr="00774567" w:rsidRDefault="00774567">
            <w:pPr>
              <w:tabs>
                <w:tab w:val="left" w:pos="0"/>
                <w:tab w:val="left" w:pos="2525"/>
                <w:tab w:val="left" w:pos="4720"/>
                <w:tab w:val="left" w:pos="5105"/>
                <w:tab w:val="right" w:pos="8947"/>
              </w:tabs>
              <w:jc w:val="center"/>
              <w:rPr>
                <w:sz w:val="25"/>
                <w:lang w:val="fr-FR"/>
              </w:rPr>
            </w:pPr>
            <w:r w:rsidRPr="00774567">
              <w:rPr>
                <w:sz w:val="25"/>
                <w:lang w:val="fr-FR"/>
              </w:rPr>
              <w:t>Les résultats sont cohérents avec ceux de l’expérience A1, mais le temps de demi réaction a pour valeur t1/2 = 25,6 min</w:t>
            </w:r>
          </w:p>
        </w:tc>
      </w:tr>
    </w:tbl>
    <w:p w14:paraId="3507754A" w14:textId="77777777" w:rsidR="00774567" w:rsidRPr="00774567" w:rsidRDefault="00774567" w:rsidP="00774567">
      <w:pPr>
        <w:tabs>
          <w:tab w:val="left" w:pos="0"/>
          <w:tab w:val="right" w:pos="9692"/>
        </w:tabs>
        <w:rPr>
          <w:rFonts w:ascii="Arial Narrow" w:hAnsi="Arial Narrow"/>
          <w:sz w:val="25"/>
          <w:lang w:val="fr-FR"/>
        </w:rPr>
      </w:pPr>
    </w:p>
    <w:p w14:paraId="7A2B6A27" w14:textId="77777777" w:rsidR="00774567" w:rsidRDefault="00774567" w:rsidP="00774567">
      <w:pPr>
        <w:tabs>
          <w:tab w:val="left" w:pos="0"/>
          <w:tab w:val="left" w:pos="2525"/>
          <w:tab w:val="left" w:pos="4720"/>
          <w:tab w:val="left" w:pos="5105"/>
          <w:tab w:val="right" w:pos="8947"/>
        </w:tabs>
        <w:rPr>
          <w:sz w:val="25"/>
        </w:rPr>
      </w:pPr>
      <w:r>
        <w:rPr>
          <w:sz w:val="25"/>
        </w:rPr>
        <w:t>Tableau 3 : expérience A3 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F" w:firstRow="1" w:lastRow="0" w:firstColumn="1" w:lastColumn="0" w:noHBand="0" w:noVBand="0"/>
      </w:tblPr>
      <w:tblGrid>
        <w:gridCol w:w="1644"/>
        <w:gridCol w:w="851"/>
        <w:gridCol w:w="851"/>
        <w:gridCol w:w="851"/>
        <w:gridCol w:w="851"/>
        <w:gridCol w:w="851"/>
        <w:gridCol w:w="851"/>
        <w:gridCol w:w="851"/>
      </w:tblGrid>
      <w:tr w:rsidR="00774567" w14:paraId="444137AE" w14:textId="77777777" w:rsidTr="00774567">
        <w:trPr>
          <w:cantSplit/>
          <w:jc w:val="center"/>
        </w:trPr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9444F0" w14:textId="77777777" w:rsidR="00774567" w:rsidRDefault="00774567">
            <w:pPr>
              <w:tabs>
                <w:tab w:val="left" w:pos="0"/>
                <w:tab w:val="left" w:pos="2525"/>
                <w:tab w:val="left" w:pos="4720"/>
                <w:tab w:val="left" w:pos="5105"/>
                <w:tab w:val="right" w:pos="8947"/>
              </w:tabs>
              <w:jc w:val="center"/>
              <w:rPr>
                <w:sz w:val="25"/>
              </w:rPr>
            </w:pPr>
            <w:r>
              <w:rPr>
                <w:sz w:val="25"/>
              </w:rPr>
              <w:t>conditions</w:t>
            </w:r>
          </w:p>
        </w:tc>
        <w:tc>
          <w:tcPr>
            <w:tcW w:w="595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25A53F" w14:textId="77777777" w:rsidR="00774567" w:rsidRDefault="00774567">
            <w:pPr>
              <w:tabs>
                <w:tab w:val="left" w:pos="0"/>
                <w:tab w:val="left" w:pos="2525"/>
                <w:tab w:val="left" w:pos="4720"/>
                <w:tab w:val="left" w:pos="5105"/>
                <w:tab w:val="right" w:pos="8947"/>
              </w:tabs>
              <w:jc w:val="center"/>
              <w:rPr>
                <w:sz w:val="25"/>
              </w:rPr>
            </w:pPr>
            <w:r>
              <w:rPr>
                <w:sz w:val="25"/>
              </w:rPr>
              <w:t>[Alc]</w:t>
            </w:r>
            <w:r>
              <w:rPr>
                <w:sz w:val="25"/>
                <w:vertAlign w:val="subscript"/>
              </w:rPr>
              <w:t>0</w:t>
            </w:r>
            <w:r>
              <w:rPr>
                <w:sz w:val="25"/>
              </w:rPr>
              <w:t xml:space="preserve"> =1,2 molL</w:t>
            </w:r>
            <w:r>
              <w:rPr>
                <w:sz w:val="25"/>
                <w:vertAlign w:val="superscript"/>
              </w:rPr>
              <w:t>-1</w:t>
            </w:r>
            <w:r>
              <w:rPr>
                <w:sz w:val="25"/>
              </w:rPr>
              <w:t xml:space="preserve">   [Br</w:t>
            </w:r>
            <w:r>
              <w:rPr>
                <w:sz w:val="25"/>
                <w:vertAlign w:val="subscript"/>
              </w:rPr>
              <w:t>2</w:t>
            </w:r>
            <w:r>
              <w:rPr>
                <w:sz w:val="25"/>
              </w:rPr>
              <w:t>]</w:t>
            </w:r>
            <w:r>
              <w:rPr>
                <w:sz w:val="25"/>
                <w:vertAlign w:val="subscript"/>
              </w:rPr>
              <w:t>0</w:t>
            </w:r>
            <w:r>
              <w:rPr>
                <w:sz w:val="25"/>
              </w:rPr>
              <w:t xml:space="preserve"> = 6.10</w:t>
            </w:r>
            <w:r>
              <w:rPr>
                <w:sz w:val="25"/>
                <w:vertAlign w:val="superscript"/>
              </w:rPr>
              <w:t>-2</w:t>
            </w:r>
            <w:r>
              <w:rPr>
                <w:sz w:val="25"/>
              </w:rPr>
              <w:t xml:space="preserve"> molL</w:t>
            </w:r>
            <w:r>
              <w:rPr>
                <w:sz w:val="25"/>
                <w:vertAlign w:val="superscript"/>
              </w:rPr>
              <w:t>-1</w:t>
            </w:r>
          </w:p>
        </w:tc>
      </w:tr>
      <w:tr w:rsidR="00774567" w14:paraId="7702451E" w14:textId="77777777" w:rsidTr="00774567">
        <w:trPr>
          <w:jc w:val="center"/>
        </w:trPr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1E73B" w14:textId="77777777" w:rsidR="00774567" w:rsidRDefault="00774567">
            <w:pPr>
              <w:tabs>
                <w:tab w:val="left" w:pos="0"/>
                <w:tab w:val="left" w:pos="2525"/>
                <w:tab w:val="left" w:pos="4720"/>
                <w:tab w:val="left" w:pos="5105"/>
                <w:tab w:val="right" w:pos="8947"/>
              </w:tabs>
              <w:jc w:val="center"/>
              <w:rPr>
                <w:sz w:val="25"/>
              </w:rPr>
            </w:pPr>
            <w:r>
              <w:rPr>
                <w:sz w:val="25"/>
              </w:rPr>
              <w:t>t(s)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106DD2" w14:textId="77777777" w:rsidR="00774567" w:rsidRDefault="00774567">
            <w:pPr>
              <w:tabs>
                <w:tab w:val="left" w:pos="0"/>
                <w:tab w:val="left" w:pos="2525"/>
                <w:tab w:val="left" w:pos="4720"/>
                <w:tab w:val="left" w:pos="5105"/>
                <w:tab w:val="right" w:pos="8947"/>
              </w:tabs>
              <w:jc w:val="center"/>
              <w:rPr>
                <w:sz w:val="25"/>
              </w:rPr>
            </w:pPr>
            <w:r>
              <w:rPr>
                <w:sz w:val="25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51CB48" w14:textId="77777777" w:rsidR="00774567" w:rsidRDefault="00774567">
            <w:pPr>
              <w:tabs>
                <w:tab w:val="left" w:pos="0"/>
                <w:tab w:val="left" w:pos="2525"/>
                <w:tab w:val="left" w:pos="4720"/>
                <w:tab w:val="left" w:pos="5105"/>
                <w:tab w:val="right" w:pos="8947"/>
              </w:tabs>
              <w:jc w:val="center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F0799F" w14:textId="77777777" w:rsidR="00774567" w:rsidRDefault="00774567">
            <w:pPr>
              <w:tabs>
                <w:tab w:val="left" w:pos="0"/>
                <w:tab w:val="left" w:pos="2525"/>
                <w:tab w:val="left" w:pos="4720"/>
                <w:tab w:val="left" w:pos="5105"/>
                <w:tab w:val="right" w:pos="8947"/>
              </w:tabs>
              <w:jc w:val="center"/>
              <w:rPr>
                <w:sz w:val="25"/>
              </w:rPr>
            </w:pPr>
            <w:r>
              <w:rPr>
                <w:sz w:val="25"/>
              </w:rPr>
              <w:t>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76BB42" w14:textId="77777777" w:rsidR="00774567" w:rsidRDefault="00774567">
            <w:pPr>
              <w:tabs>
                <w:tab w:val="left" w:pos="0"/>
                <w:tab w:val="left" w:pos="2525"/>
                <w:tab w:val="left" w:pos="4720"/>
                <w:tab w:val="left" w:pos="5105"/>
                <w:tab w:val="right" w:pos="8947"/>
              </w:tabs>
              <w:jc w:val="center"/>
              <w:rPr>
                <w:sz w:val="25"/>
              </w:rPr>
            </w:pPr>
            <w:r>
              <w:rPr>
                <w:sz w:val="25"/>
              </w:rPr>
              <w:t>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FA7512" w14:textId="77777777" w:rsidR="00774567" w:rsidRDefault="00774567">
            <w:pPr>
              <w:tabs>
                <w:tab w:val="left" w:pos="0"/>
                <w:tab w:val="left" w:pos="2525"/>
                <w:tab w:val="left" w:pos="4720"/>
                <w:tab w:val="left" w:pos="5105"/>
                <w:tab w:val="right" w:pos="8947"/>
              </w:tabs>
              <w:jc w:val="center"/>
              <w:rPr>
                <w:sz w:val="25"/>
              </w:rPr>
            </w:pPr>
            <w:r>
              <w:rPr>
                <w:sz w:val="25"/>
              </w:rPr>
              <w:t>180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69FFD1" w14:textId="77777777" w:rsidR="00774567" w:rsidRDefault="00774567">
            <w:pPr>
              <w:tabs>
                <w:tab w:val="left" w:pos="0"/>
                <w:tab w:val="left" w:pos="2525"/>
                <w:tab w:val="left" w:pos="4720"/>
                <w:tab w:val="left" w:pos="5105"/>
                <w:tab w:val="right" w:pos="8947"/>
              </w:tabs>
              <w:jc w:val="center"/>
              <w:rPr>
                <w:sz w:val="25"/>
              </w:rPr>
            </w:pPr>
            <w:r>
              <w:rPr>
                <w:sz w:val="25"/>
              </w:rPr>
              <w:t>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87E253" w14:textId="77777777" w:rsidR="00774567" w:rsidRDefault="00774567">
            <w:pPr>
              <w:tabs>
                <w:tab w:val="left" w:pos="0"/>
                <w:tab w:val="left" w:pos="2525"/>
                <w:tab w:val="left" w:pos="4720"/>
                <w:tab w:val="left" w:pos="5105"/>
                <w:tab w:val="right" w:pos="8947"/>
              </w:tabs>
              <w:jc w:val="center"/>
              <w:rPr>
                <w:sz w:val="25"/>
              </w:rPr>
            </w:pPr>
            <w:r>
              <w:rPr>
                <w:sz w:val="25"/>
              </w:rPr>
              <w:t>360</w:t>
            </w:r>
          </w:p>
        </w:tc>
      </w:tr>
      <w:tr w:rsidR="00774567" w14:paraId="6E743DAD" w14:textId="77777777" w:rsidTr="00774567">
        <w:trPr>
          <w:jc w:val="center"/>
        </w:trPr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228E3B" w14:textId="77777777" w:rsidR="00774567" w:rsidRDefault="00774567">
            <w:pPr>
              <w:tabs>
                <w:tab w:val="left" w:pos="0"/>
                <w:tab w:val="left" w:pos="2525"/>
                <w:tab w:val="left" w:pos="4720"/>
                <w:tab w:val="left" w:pos="5105"/>
                <w:tab w:val="right" w:pos="8947"/>
              </w:tabs>
              <w:jc w:val="center"/>
              <w:rPr>
                <w:sz w:val="25"/>
              </w:rPr>
            </w:pPr>
            <w:r>
              <w:rPr>
                <w:sz w:val="25"/>
              </w:rPr>
              <w:t>[Br</w:t>
            </w:r>
            <w:r>
              <w:rPr>
                <w:sz w:val="25"/>
                <w:vertAlign w:val="subscript"/>
              </w:rPr>
              <w:t>2</w:t>
            </w:r>
            <w:r>
              <w:rPr>
                <w:sz w:val="25"/>
              </w:rPr>
              <w:t>]. 10</w:t>
            </w:r>
            <w:r>
              <w:rPr>
                <w:sz w:val="25"/>
                <w:vertAlign w:val="superscript"/>
              </w:rPr>
              <w:t xml:space="preserve">2 </w:t>
            </w:r>
            <w:r>
              <w:rPr>
                <w:sz w:val="25"/>
              </w:rPr>
              <w:t>molL</w:t>
            </w:r>
            <w:r>
              <w:rPr>
                <w:sz w:val="25"/>
                <w:vertAlign w:val="superscript"/>
              </w:rPr>
              <w:t>-1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B72A81" w14:textId="77777777" w:rsidR="00774567" w:rsidRDefault="00774567">
            <w:pPr>
              <w:tabs>
                <w:tab w:val="left" w:pos="0"/>
                <w:tab w:val="left" w:pos="2525"/>
                <w:tab w:val="left" w:pos="4720"/>
                <w:tab w:val="left" w:pos="5105"/>
                <w:tab w:val="right" w:pos="8947"/>
              </w:tabs>
              <w:jc w:val="center"/>
              <w:rPr>
                <w:sz w:val="25"/>
              </w:rPr>
            </w:pPr>
            <w:r>
              <w:rPr>
                <w:sz w:val="25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E64BC4" w14:textId="77777777" w:rsidR="00774567" w:rsidRDefault="00774567">
            <w:pPr>
              <w:tabs>
                <w:tab w:val="left" w:pos="0"/>
                <w:tab w:val="left" w:pos="2525"/>
                <w:tab w:val="left" w:pos="4720"/>
                <w:tab w:val="left" w:pos="5105"/>
                <w:tab w:val="right" w:pos="8947"/>
              </w:tabs>
              <w:jc w:val="center"/>
              <w:rPr>
                <w:sz w:val="25"/>
              </w:rPr>
            </w:pPr>
            <w:r>
              <w:rPr>
                <w:sz w:val="25"/>
              </w:rPr>
              <w:t>4,2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F55AD2" w14:textId="77777777" w:rsidR="00774567" w:rsidRDefault="00774567">
            <w:pPr>
              <w:tabs>
                <w:tab w:val="left" w:pos="0"/>
                <w:tab w:val="left" w:pos="2525"/>
                <w:tab w:val="left" w:pos="4720"/>
                <w:tab w:val="left" w:pos="5105"/>
                <w:tab w:val="right" w:pos="8947"/>
              </w:tabs>
              <w:jc w:val="center"/>
              <w:rPr>
                <w:sz w:val="25"/>
              </w:rPr>
            </w:pPr>
            <w:r>
              <w:rPr>
                <w:sz w:val="25"/>
              </w:rPr>
              <w:t>3,2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AA021B" w14:textId="77777777" w:rsidR="00774567" w:rsidRDefault="00774567">
            <w:pPr>
              <w:tabs>
                <w:tab w:val="left" w:pos="0"/>
                <w:tab w:val="left" w:pos="2525"/>
                <w:tab w:val="left" w:pos="4720"/>
                <w:tab w:val="left" w:pos="5105"/>
                <w:tab w:val="right" w:pos="8947"/>
              </w:tabs>
              <w:jc w:val="center"/>
              <w:rPr>
                <w:sz w:val="25"/>
              </w:rPr>
            </w:pPr>
            <w:r>
              <w:rPr>
                <w:sz w:val="25"/>
              </w:rPr>
              <w:t>2,2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1F9B28" w14:textId="77777777" w:rsidR="00774567" w:rsidRDefault="00774567">
            <w:pPr>
              <w:tabs>
                <w:tab w:val="left" w:pos="0"/>
                <w:tab w:val="left" w:pos="2525"/>
                <w:tab w:val="left" w:pos="4720"/>
                <w:tab w:val="left" w:pos="5105"/>
                <w:tab w:val="right" w:pos="8947"/>
              </w:tabs>
              <w:jc w:val="center"/>
              <w:rPr>
                <w:sz w:val="25"/>
              </w:rPr>
            </w:pPr>
            <w:r>
              <w:rPr>
                <w:sz w:val="25"/>
              </w:rPr>
              <w:t>1,67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8FFCBC" w14:textId="77777777" w:rsidR="00774567" w:rsidRDefault="00774567">
            <w:pPr>
              <w:tabs>
                <w:tab w:val="left" w:pos="0"/>
                <w:tab w:val="left" w:pos="2525"/>
                <w:tab w:val="left" w:pos="4720"/>
                <w:tab w:val="left" w:pos="5105"/>
                <w:tab w:val="right" w:pos="8947"/>
              </w:tabs>
              <w:jc w:val="center"/>
              <w:rPr>
                <w:sz w:val="25"/>
              </w:rPr>
            </w:pPr>
            <w:r>
              <w:rPr>
                <w:sz w:val="25"/>
              </w:rPr>
              <w:t>1,35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DFA2C6" w14:textId="77777777" w:rsidR="00774567" w:rsidRDefault="00774567">
            <w:pPr>
              <w:tabs>
                <w:tab w:val="left" w:pos="0"/>
                <w:tab w:val="left" w:pos="2525"/>
                <w:tab w:val="left" w:pos="4720"/>
                <w:tab w:val="left" w:pos="5105"/>
                <w:tab w:val="right" w:pos="8947"/>
              </w:tabs>
              <w:jc w:val="center"/>
              <w:rPr>
                <w:sz w:val="25"/>
              </w:rPr>
            </w:pPr>
            <w:r>
              <w:rPr>
                <w:sz w:val="25"/>
              </w:rPr>
              <w:t>0,97</w:t>
            </w:r>
          </w:p>
        </w:tc>
      </w:tr>
    </w:tbl>
    <w:p w14:paraId="0D2BE736" w14:textId="77777777" w:rsidR="00774567" w:rsidRDefault="00774567" w:rsidP="00774567">
      <w:pPr>
        <w:tabs>
          <w:tab w:val="left" w:pos="0"/>
          <w:tab w:val="left" w:pos="2525"/>
          <w:tab w:val="left" w:pos="4720"/>
          <w:tab w:val="left" w:pos="5105"/>
          <w:tab w:val="right" w:pos="8947"/>
        </w:tabs>
        <w:rPr>
          <w:sz w:val="25"/>
        </w:rPr>
      </w:pPr>
    </w:p>
    <w:p w14:paraId="47BCFB5F" w14:textId="72CF137F" w:rsidR="00774567" w:rsidRDefault="00774567" w:rsidP="00774567">
      <w:pPr>
        <w:tabs>
          <w:tab w:val="left" w:pos="0"/>
          <w:tab w:val="left" w:pos="2525"/>
          <w:tab w:val="left" w:pos="4720"/>
          <w:tab w:val="left" w:pos="5105"/>
          <w:tab w:val="right" w:pos="8947"/>
        </w:tabs>
        <w:rPr>
          <w:sz w:val="25"/>
        </w:rPr>
      </w:pPr>
      <w:r>
        <w:rPr>
          <w:sz w:val="25"/>
        </w:rPr>
        <w:t>Tableau  4  : expérience A4 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F" w:firstRow="1" w:lastRow="0" w:firstColumn="1" w:lastColumn="0" w:noHBand="0" w:noVBand="0"/>
      </w:tblPr>
      <w:tblGrid>
        <w:gridCol w:w="1644"/>
        <w:gridCol w:w="6808"/>
      </w:tblGrid>
      <w:tr w:rsidR="00774567" w14:paraId="76251A0B" w14:textId="77777777" w:rsidTr="00774567">
        <w:trPr>
          <w:cantSplit/>
          <w:jc w:val="center"/>
        </w:trPr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045623" w14:textId="77777777" w:rsidR="00774567" w:rsidRDefault="00774567">
            <w:pPr>
              <w:tabs>
                <w:tab w:val="left" w:pos="0"/>
                <w:tab w:val="left" w:pos="2525"/>
                <w:tab w:val="left" w:pos="4720"/>
                <w:tab w:val="left" w:pos="5105"/>
                <w:tab w:val="right" w:pos="8947"/>
              </w:tabs>
              <w:jc w:val="center"/>
              <w:rPr>
                <w:sz w:val="25"/>
              </w:rPr>
            </w:pPr>
            <w:r>
              <w:rPr>
                <w:sz w:val="25"/>
              </w:rPr>
              <w:t>conditions</w:t>
            </w:r>
          </w:p>
        </w:tc>
        <w:tc>
          <w:tcPr>
            <w:tcW w:w="6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694267" w14:textId="77777777" w:rsidR="00774567" w:rsidRDefault="00774567">
            <w:pPr>
              <w:tabs>
                <w:tab w:val="left" w:pos="0"/>
                <w:tab w:val="left" w:pos="2525"/>
                <w:tab w:val="left" w:pos="4720"/>
                <w:tab w:val="left" w:pos="5105"/>
                <w:tab w:val="right" w:pos="8947"/>
              </w:tabs>
              <w:jc w:val="center"/>
              <w:rPr>
                <w:sz w:val="25"/>
              </w:rPr>
            </w:pPr>
            <w:r>
              <w:rPr>
                <w:sz w:val="25"/>
              </w:rPr>
              <w:t>[Alc]</w:t>
            </w:r>
            <w:r>
              <w:rPr>
                <w:sz w:val="25"/>
                <w:vertAlign w:val="subscript"/>
              </w:rPr>
              <w:t>0</w:t>
            </w:r>
            <w:r>
              <w:rPr>
                <w:sz w:val="25"/>
              </w:rPr>
              <w:t xml:space="preserve"> = 6.10</w:t>
            </w:r>
            <w:r>
              <w:rPr>
                <w:sz w:val="25"/>
                <w:vertAlign w:val="superscript"/>
              </w:rPr>
              <w:t>-2</w:t>
            </w:r>
            <w:r>
              <w:rPr>
                <w:sz w:val="25"/>
              </w:rPr>
              <w:t xml:space="preserve"> molL</w:t>
            </w:r>
            <w:r>
              <w:rPr>
                <w:sz w:val="25"/>
                <w:vertAlign w:val="superscript"/>
              </w:rPr>
              <w:t>-1</w:t>
            </w:r>
            <w:r>
              <w:rPr>
                <w:sz w:val="25"/>
              </w:rPr>
              <w:t xml:space="preserve">   [Br</w:t>
            </w:r>
            <w:r>
              <w:rPr>
                <w:sz w:val="25"/>
                <w:vertAlign w:val="subscript"/>
              </w:rPr>
              <w:t>2</w:t>
            </w:r>
            <w:r>
              <w:rPr>
                <w:sz w:val="25"/>
              </w:rPr>
              <w:t>]</w:t>
            </w:r>
            <w:r>
              <w:rPr>
                <w:sz w:val="25"/>
                <w:vertAlign w:val="subscript"/>
              </w:rPr>
              <w:t>0</w:t>
            </w:r>
            <w:r>
              <w:rPr>
                <w:sz w:val="25"/>
              </w:rPr>
              <w:t xml:space="preserve"> = 3.10</w:t>
            </w:r>
            <w:r>
              <w:rPr>
                <w:sz w:val="25"/>
                <w:vertAlign w:val="superscript"/>
              </w:rPr>
              <w:t>-4</w:t>
            </w:r>
            <w:r>
              <w:rPr>
                <w:sz w:val="25"/>
              </w:rPr>
              <w:t xml:space="preserve"> molL</w:t>
            </w:r>
            <w:r>
              <w:rPr>
                <w:sz w:val="25"/>
                <w:vertAlign w:val="superscript"/>
              </w:rPr>
              <w:t>-1</w:t>
            </w:r>
          </w:p>
        </w:tc>
      </w:tr>
      <w:tr w:rsidR="00774567" w:rsidRPr="00774567" w14:paraId="32E4CC5E" w14:textId="77777777" w:rsidTr="00774567">
        <w:trPr>
          <w:cantSplit/>
          <w:trHeight w:val="584"/>
          <w:jc w:val="center"/>
        </w:trPr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513C8" w14:textId="77777777" w:rsidR="00774567" w:rsidRDefault="00774567">
            <w:pPr>
              <w:tabs>
                <w:tab w:val="left" w:pos="0"/>
                <w:tab w:val="left" w:pos="2525"/>
                <w:tab w:val="left" w:pos="4720"/>
                <w:tab w:val="left" w:pos="5105"/>
                <w:tab w:val="right" w:pos="8947"/>
              </w:tabs>
              <w:jc w:val="center"/>
              <w:rPr>
                <w:sz w:val="25"/>
              </w:rPr>
            </w:pPr>
          </w:p>
        </w:tc>
        <w:tc>
          <w:tcPr>
            <w:tcW w:w="6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B495D5" w14:textId="77777777" w:rsidR="00774567" w:rsidRPr="00774567" w:rsidRDefault="00774567">
            <w:pPr>
              <w:tabs>
                <w:tab w:val="left" w:pos="0"/>
                <w:tab w:val="left" w:pos="2525"/>
                <w:tab w:val="left" w:pos="4720"/>
                <w:tab w:val="left" w:pos="5105"/>
                <w:tab w:val="right" w:pos="8947"/>
              </w:tabs>
              <w:jc w:val="center"/>
              <w:rPr>
                <w:sz w:val="25"/>
                <w:lang w:val="fr-FR"/>
              </w:rPr>
            </w:pPr>
            <w:r w:rsidRPr="00774567">
              <w:rPr>
                <w:sz w:val="25"/>
                <w:lang w:val="fr-FR"/>
              </w:rPr>
              <w:t>Les résultats sont cohérents avec ceux de l’expérience A3, mais le temps de demi réaction a pour valeur t’1/2 = 35 s</w:t>
            </w:r>
          </w:p>
        </w:tc>
      </w:tr>
    </w:tbl>
    <w:p w14:paraId="0867F291" w14:textId="77777777" w:rsidR="00774567" w:rsidRPr="00774567" w:rsidRDefault="00774567" w:rsidP="00774567">
      <w:pPr>
        <w:tabs>
          <w:tab w:val="left" w:pos="0"/>
          <w:tab w:val="right" w:pos="9692"/>
        </w:tabs>
        <w:rPr>
          <w:sz w:val="25"/>
          <w:lang w:val="fr-FR"/>
        </w:rPr>
      </w:pPr>
      <w:r w:rsidRPr="00774567">
        <w:rPr>
          <w:sz w:val="25"/>
          <w:lang w:val="fr-FR"/>
        </w:rPr>
        <w:lastRenderedPageBreak/>
        <w:t>A1) Donner la représentation de Newmann des deux produits obtenus et préciser la configuration absolue des deux carbone asymétriques. Quelle est la relation d’isomérie qui existe entre ces deux molécules ?</w:t>
      </w:r>
    </w:p>
    <w:p w14:paraId="16D164BE" w14:textId="77777777" w:rsidR="00774567" w:rsidRPr="00774567" w:rsidRDefault="00774567" w:rsidP="00774567">
      <w:pPr>
        <w:tabs>
          <w:tab w:val="left" w:pos="0"/>
          <w:tab w:val="right" w:pos="9692"/>
        </w:tabs>
        <w:rPr>
          <w:sz w:val="25"/>
          <w:lang w:val="fr-FR"/>
        </w:rPr>
      </w:pPr>
    </w:p>
    <w:p w14:paraId="7A128C1C" w14:textId="77777777" w:rsidR="00774567" w:rsidRPr="00774567" w:rsidRDefault="00774567" w:rsidP="00774567">
      <w:pPr>
        <w:tabs>
          <w:tab w:val="left" w:pos="0"/>
          <w:tab w:val="right" w:pos="9692"/>
        </w:tabs>
        <w:rPr>
          <w:sz w:val="25"/>
          <w:lang w:val="fr-FR"/>
        </w:rPr>
      </w:pPr>
      <w:r w:rsidRPr="00774567">
        <w:rPr>
          <w:sz w:val="25"/>
          <w:lang w:val="fr-FR"/>
        </w:rPr>
        <w:t xml:space="preserve">A2) Déduire des quatre expériences les expressions des lois de vitesse : </w:t>
      </w:r>
    </w:p>
    <w:p w14:paraId="34960C21" w14:textId="77777777" w:rsidR="00774567" w:rsidRPr="00774567" w:rsidRDefault="00774567" w:rsidP="00774567">
      <w:pPr>
        <w:tabs>
          <w:tab w:val="right" w:pos="9692"/>
        </w:tabs>
        <w:ind w:left="284"/>
        <w:rPr>
          <w:sz w:val="25"/>
          <w:lang w:val="fr-FR"/>
        </w:rPr>
      </w:pPr>
      <w:r w:rsidRPr="00774567">
        <w:rPr>
          <w:sz w:val="25"/>
          <w:lang w:val="fr-FR"/>
        </w:rPr>
        <w:t>a) v1 correspondant aux expériences A1 et A2</w:t>
      </w:r>
    </w:p>
    <w:p w14:paraId="7B5C0E80" w14:textId="77777777" w:rsidR="00774567" w:rsidRPr="00774567" w:rsidRDefault="00774567" w:rsidP="00774567">
      <w:pPr>
        <w:tabs>
          <w:tab w:val="right" w:pos="9692"/>
        </w:tabs>
        <w:ind w:left="284"/>
        <w:rPr>
          <w:sz w:val="25"/>
          <w:lang w:val="fr-FR"/>
        </w:rPr>
      </w:pPr>
      <w:r w:rsidRPr="00774567">
        <w:rPr>
          <w:sz w:val="25"/>
          <w:lang w:val="fr-FR"/>
        </w:rPr>
        <w:t xml:space="preserve">b) v2 correspondant aux expériences A3 et A4. </w:t>
      </w:r>
    </w:p>
    <w:p w14:paraId="15A52D67" w14:textId="77777777" w:rsidR="00774567" w:rsidRPr="00774567" w:rsidRDefault="00774567" w:rsidP="00774567">
      <w:pPr>
        <w:tabs>
          <w:tab w:val="right" w:pos="9692"/>
        </w:tabs>
        <w:ind w:left="284"/>
        <w:rPr>
          <w:sz w:val="25"/>
          <w:lang w:val="fr-FR"/>
        </w:rPr>
      </w:pPr>
      <w:r w:rsidRPr="00774567">
        <w:rPr>
          <w:sz w:val="25"/>
          <w:lang w:val="fr-FR"/>
        </w:rPr>
        <w:t>Préciser dans chaque cas les unités des constantes de vitesse , l’unité de temps étant la seconde.</w:t>
      </w:r>
    </w:p>
    <w:p w14:paraId="7CCB8748" w14:textId="77777777" w:rsidR="00774567" w:rsidRPr="00774567" w:rsidRDefault="00774567" w:rsidP="00774567">
      <w:pPr>
        <w:tabs>
          <w:tab w:val="left" w:pos="0"/>
          <w:tab w:val="right" w:pos="9692"/>
        </w:tabs>
        <w:rPr>
          <w:sz w:val="25"/>
          <w:lang w:val="fr-FR"/>
        </w:rPr>
      </w:pPr>
    </w:p>
    <w:p w14:paraId="2711BE35" w14:textId="77777777" w:rsidR="00774567" w:rsidRPr="00774567" w:rsidRDefault="00774567" w:rsidP="00774567">
      <w:pPr>
        <w:tabs>
          <w:tab w:val="left" w:pos="0"/>
          <w:tab w:val="right" w:pos="9692"/>
        </w:tabs>
        <w:rPr>
          <w:sz w:val="25"/>
          <w:lang w:val="fr-FR"/>
        </w:rPr>
      </w:pPr>
    </w:p>
    <w:p w14:paraId="6EBAC434" w14:textId="77777777" w:rsidR="00774567" w:rsidRPr="00774567" w:rsidRDefault="00774567" w:rsidP="00774567">
      <w:pPr>
        <w:tabs>
          <w:tab w:val="left" w:pos="0"/>
          <w:tab w:val="right" w:pos="9692"/>
        </w:tabs>
        <w:rPr>
          <w:b/>
          <w:sz w:val="25"/>
          <w:u w:val="single"/>
          <w:lang w:val="fr-FR"/>
        </w:rPr>
      </w:pPr>
      <w:r w:rsidRPr="00774567">
        <w:rPr>
          <w:b/>
          <w:sz w:val="25"/>
          <w:u w:val="single"/>
          <w:lang w:val="fr-FR"/>
        </w:rPr>
        <w:t xml:space="preserve">B) Interprétation des résultats : </w:t>
      </w:r>
    </w:p>
    <w:p w14:paraId="0E05EDA3" w14:textId="77777777" w:rsidR="00774567" w:rsidRPr="00774567" w:rsidRDefault="00774567" w:rsidP="00774567">
      <w:pPr>
        <w:tabs>
          <w:tab w:val="left" w:pos="0"/>
          <w:tab w:val="right" w:pos="9692"/>
        </w:tabs>
        <w:jc w:val="both"/>
        <w:rPr>
          <w:sz w:val="25"/>
          <w:lang w:val="fr-FR"/>
        </w:rPr>
      </w:pPr>
      <w:r w:rsidRPr="00774567">
        <w:rPr>
          <w:sz w:val="25"/>
          <w:lang w:val="fr-FR"/>
        </w:rPr>
        <w:t xml:space="preserve">Les auteurs qui ont étudié le sujet sont unanimes à considérer une première étape consistant à la formation d’un complexe , noté C, en équilibre rapide avec les composés de départ. L’étape lente se situe donc lors de la destruction de c qui peut se faire selon deux processus , a et b, mettant en jeu les constantes de vitesse kda et kdb, selon les deux dissociations possibles de ce complexe : </w:t>
      </w:r>
    </w:p>
    <w:p w14:paraId="147A4BAD" w14:textId="64112420" w:rsidR="00774567" w:rsidRPr="00774567" w:rsidRDefault="00774567" w:rsidP="00774567">
      <w:pPr>
        <w:tabs>
          <w:tab w:val="left" w:pos="0"/>
          <w:tab w:val="right" w:pos="9692"/>
        </w:tabs>
        <w:rPr>
          <w:sz w:val="25"/>
          <w:lang w:val="fr-FR"/>
        </w:rPr>
      </w:pPr>
      <w:r>
        <w:rPr>
          <w:noProof/>
          <w:sz w:val="24"/>
        </w:rPr>
        <w:drawing>
          <wp:anchor distT="0" distB="0" distL="114300" distR="114300" simplePos="0" relativeHeight="251667456" behindDoc="0" locked="0" layoutInCell="0" allowOverlap="1" wp14:anchorId="2D1835A7" wp14:editId="08955601">
            <wp:simplePos x="0" y="0"/>
            <wp:positionH relativeFrom="column">
              <wp:posOffset>742950</wp:posOffset>
            </wp:positionH>
            <wp:positionV relativeFrom="paragraph">
              <wp:posOffset>113665</wp:posOffset>
            </wp:positionV>
            <wp:extent cx="4800600" cy="1095375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B5EDF0" w14:textId="77777777" w:rsidR="00774567" w:rsidRPr="00774567" w:rsidRDefault="00774567" w:rsidP="00774567">
      <w:pPr>
        <w:tabs>
          <w:tab w:val="left" w:pos="0"/>
          <w:tab w:val="right" w:pos="9692"/>
        </w:tabs>
        <w:rPr>
          <w:sz w:val="25"/>
          <w:lang w:val="fr-FR"/>
        </w:rPr>
      </w:pPr>
    </w:p>
    <w:p w14:paraId="0875CB9C" w14:textId="77777777" w:rsidR="00774567" w:rsidRPr="00774567" w:rsidRDefault="00774567" w:rsidP="00774567">
      <w:pPr>
        <w:tabs>
          <w:tab w:val="left" w:pos="0"/>
          <w:tab w:val="right" w:pos="9692"/>
        </w:tabs>
        <w:rPr>
          <w:sz w:val="25"/>
          <w:lang w:val="fr-FR"/>
        </w:rPr>
      </w:pPr>
    </w:p>
    <w:p w14:paraId="2A10D4B9" w14:textId="77777777" w:rsidR="00774567" w:rsidRPr="00774567" w:rsidRDefault="00774567" w:rsidP="00774567">
      <w:pPr>
        <w:tabs>
          <w:tab w:val="left" w:pos="0"/>
          <w:tab w:val="right" w:pos="9692"/>
        </w:tabs>
        <w:rPr>
          <w:sz w:val="25"/>
          <w:lang w:val="fr-FR"/>
        </w:rPr>
      </w:pPr>
    </w:p>
    <w:p w14:paraId="62BD87C2" w14:textId="77777777" w:rsidR="00774567" w:rsidRPr="00774567" w:rsidRDefault="00774567" w:rsidP="00774567">
      <w:pPr>
        <w:tabs>
          <w:tab w:val="left" w:pos="0"/>
          <w:tab w:val="right" w:pos="9692"/>
        </w:tabs>
        <w:rPr>
          <w:sz w:val="25"/>
          <w:lang w:val="fr-FR"/>
        </w:rPr>
      </w:pPr>
    </w:p>
    <w:p w14:paraId="1C0E136B" w14:textId="77777777" w:rsidR="00774567" w:rsidRPr="00774567" w:rsidRDefault="00774567" w:rsidP="00774567">
      <w:pPr>
        <w:tabs>
          <w:tab w:val="left" w:pos="0"/>
          <w:tab w:val="right" w:pos="9692"/>
        </w:tabs>
        <w:rPr>
          <w:sz w:val="25"/>
          <w:lang w:val="fr-FR"/>
        </w:rPr>
      </w:pPr>
    </w:p>
    <w:p w14:paraId="630B9F99" w14:textId="77777777" w:rsidR="00774567" w:rsidRPr="00774567" w:rsidRDefault="00774567" w:rsidP="00774567">
      <w:pPr>
        <w:tabs>
          <w:tab w:val="left" w:pos="0"/>
          <w:tab w:val="right" w:pos="9692"/>
        </w:tabs>
        <w:rPr>
          <w:sz w:val="25"/>
          <w:lang w:val="fr-FR"/>
        </w:rPr>
      </w:pPr>
    </w:p>
    <w:p w14:paraId="4FF6A578" w14:textId="77777777" w:rsidR="00774567" w:rsidRPr="00774567" w:rsidRDefault="00774567" w:rsidP="00774567">
      <w:pPr>
        <w:tabs>
          <w:tab w:val="left" w:pos="0"/>
          <w:tab w:val="right" w:pos="9692"/>
        </w:tabs>
        <w:rPr>
          <w:sz w:val="25"/>
          <w:lang w:val="fr-FR"/>
        </w:rPr>
      </w:pPr>
    </w:p>
    <w:p w14:paraId="4436D438" w14:textId="77777777" w:rsidR="00774567" w:rsidRPr="00774567" w:rsidRDefault="00774567" w:rsidP="00774567">
      <w:pPr>
        <w:tabs>
          <w:tab w:val="left" w:pos="0"/>
          <w:tab w:val="right" w:pos="9692"/>
        </w:tabs>
        <w:rPr>
          <w:sz w:val="25"/>
          <w:lang w:val="fr-FR"/>
        </w:rPr>
      </w:pPr>
      <w:r w:rsidRPr="00774567">
        <w:rPr>
          <w:sz w:val="25"/>
          <w:lang w:val="fr-FR"/>
        </w:rPr>
        <w:t>B1- Exprimer les vitesses de réaction v1 et v2 en fonction de la concentration du complexe C, notée [C], de kda et kdb, ainsi que de K, constante thermodynamique de formation du complexe C.</w:t>
      </w:r>
    </w:p>
    <w:p w14:paraId="06784A34" w14:textId="77777777" w:rsidR="00774567" w:rsidRPr="00774567" w:rsidRDefault="00774567" w:rsidP="00774567">
      <w:pPr>
        <w:tabs>
          <w:tab w:val="left" w:pos="0"/>
          <w:tab w:val="right" w:pos="9692"/>
        </w:tabs>
        <w:rPr>
          <w:sz w:val="25"/>
          <w:lang w:val="fr-FR"/>
        </w:rPr>
      </w:pPr>
    </w:p>
    <w:p w14:paraId="4FC368E8" w14:textId="77777777" w:rsidR="00774567" w:rsidRPr="00774567" w:rsidRDefault="00774567" w:rsidP="00774567">
      <w:pPr>
        <w:tabs>
          <w:tab w:val="left" w:pos="0"/>
          <w:tab w:val="right" w:pos="9692"/>
        </w:tabs>
        <w:rPr>
          <w:sz w:val="25"/>
          <w:lang w:val="fr-FR"/>
        </w:rPr>
      </w:pPr>
      <w:r w:rsidRPr="00774567">
        <w:rPr>
          <w:sz w:val="25"/>
          <w:lang w:val="fr-FR"/>
        </w:rPr>
        <w:t>B2- En déduire lequel des deux processus est majoritaire aux faibles concentrations de dibrome et lequel est majoritaire aux fortes concentrations du même réactif. Détailler les deux mécanismes.</w:t>
      </w:r>
    </w:p>
    <w:p w14:paraId="169C7914" w14:textId="77777777" w:rsidR="00774567" w:rsidRPr="00774567" w:rsidRDefault="00774567" w:rsidP="00774567">
      <w:pPr>
        <w:tabs>
          <w:tab w:val="left" w:pos="0"/>
          <w:tab w:val="right" w:pos="9692"/>
        </w:tabs>
        <w:rPr>
          <w:sz w:val="25"/>
          <w:lang w:val="fr-FR"/>
        </w:rPr>
      </w:pPr>
    </w:p>
    <w:p w14:paraId="0BDDC438" w14:textId="77777777" w:rsidR="00774567" w:rsidRPr="00774567" w:rsidRDefault="00774567" w:rsidP="00774567">
      <w:pPr>
        <w:tabs>
          <w:tab w:val="left" w:pos="0"/>
          <w:tab w:val="right" w:pos="9692"/>
        </w:tabs>
        <w:rPr>
          <w:sz w:val="25"/>
          <w:lang w:val="fr-FR"/>
        </w:rPr>
      </w:pPr>
      <w:r w:rsidRPr="00774567">
        <w:rPr>
          <w:sz w:val="25"/>
          <w:lang w:val="fr-FR"/>
        </w:rPr>
        <w:t xml:space="preserve">B3- Pour des concentrations intermédiaires en dibrome, les deux processus interviennent simultanément. Le suivi de la même réaction , menée dans le chloroforme avec les concentrations initiales suivantes : </w:t>
      </w:r>
    </w:p>
    <w:p w14:paraId="55BD448D" w14:textId="77777777" w:rsidR="00774567" w:rsidRPr="00774567" w:rsidRDefault="00774567" w:rsidP="00774567">
      <w:pPr>
        <w:tabs>
          <w:tab w:val="left" w:pos="0"/>
          <w:tab w:val="right" w:pos="9692"/>
        </w:tabs>
        <w:rPr>
          <w:sz w:val="25"/>
          <w:lang w:val="fr-FR"/>
        </w:rPr>
      </w:pPr>
      <w:r w:rsidRPr="00774567">
        <w:rPr>
          <w:sz w:val="25"/>
          <w:lang w:val="fr-FR"/>
        </w:rPr>
        <w:t>[Lac]</w:t>
      </w:r>
      <w:r w:rsidRPr="00774567">
        <w:rPr>
          <w:sz w:val="25"/>
          <w:vertAlign w:val="subscript"/>
          <w:lang w:val="fr-FR"/>
        </w:rPr>
        <w:t>0</w:t>
      </w:r>
      <w:r w:rsidRPr="00774567">
        <w:rPr>
          <w:sz w:val="25"/>
          <w:lang w:val="fr-FR"/>
        </w:rPr>
        <w:t xml:space="preserve"> = 8.10</w:t>
      </w:r>
      <w:r w:rsidRPr="00774567">
        <w:rPr>
          <w:sz w:val="25"/>
          <w:vertAlign w:val="superscript"/>
          <w:lang w:val="fr-FR"/>
        </w:rPr>
        <w:t>-2</w:t>
      </w:r>
      <w:r w:rsidRPr="00774567">
        <w:rPr>
          <w:sz w:val="25"/>
          <w:lang w:val="fr-FR"/>
        </w:rPr>
        <w:t xml:space="preserve"> molL</w:t>
      </w:r>
      <w:r w:rsidRPr="00774567">
        <w:rPr>
          <w:sz w:val="25"/>
          <w:vertAlign w:val="superscript"/>
          <w:lang w:val="fr-FR"/>
        </w:rPr>
        <w:t>-1</w:t>
      </w:r>
      <w:r w:rsidRPr="00774567">
        <w:rPr>
          <w:sz w:val="25"/>
          <w:lang w:val="fr-FR"/>
        </w:rPr>
        <w:t xml:space="preserve"> et [Br</w:t>
      </w:r>
      <w:r w:rsidRPr="00774567">
        <w:rPr>
          <w:sz w:val="25"/>
          <w:vertAlign w:val="subscript"/>
          <w:lang w:val="fr-FR"/>
        </w:rPr>
        <w:t>2</w:t>
      </w:r>
      <w:r w:rsidRPr="00774567">
        <w:rPr>
          <w:sz w:val="25"/>
          <w:lang w:val="fr-FR"/>
        </w:rPr>
        <w:t>]</w:t>
      </w:r>
      <w:r w:rsidRPr="00774567">
        <w:rPr>
          <w:sz w:val="25"/>
          <w:vertAlign w:val="subscript"/>
          <w:lang w:val="fr-FR"/>
        </w:rPr>
        <w:t>0</w:t>
      </w:r>
      <w:r w:rsidRPr="00774567">
        <w:rPr>
          <w:sz w:val="25"/>
          <w:lang w:val="fr-FR"/>
        </w:rPr>
        <w:t xml:space="preserve"> =.10</w:t>
      </w:r>
      <w:r w:rsidRPr="00774567">
        <w:rPr>
          <w:sz w:val="25"/>
          <w:vertAlign w:val="superscript"/>
          <w:lang w:val="fr-FR"/>
        </w:rPr>
        <w:t>-2</w:t>
      </w:r>
      <w:r w:rsidRPr="00774567">
        <w:rPr>
          <w:sz w:val="25"/>
          <w:lang w:val="fr-FR"/>
        </w:rPr>
        <w:t xml:space="preserve"> molL</w:t>
      </w:r>
      <w:r w:rsidRPr="00774567">
        <w:rPr>
          <w:sz w:val="25"/>
          <w:vertAlign w:val="superscript"/>
          <w:lang w:val="fr-FR"/>
        </w:rPr>
        <w:t>-1</w:t>
      </w:r>
      <w:r w:rsidRPr="00774567">
        <w:rPr>
          <w:sz w:val="25"/>
          <w:lang w:val="fr-FR"/>
        </w:rPr>
        <w:t xml:space="preserve"> montre que la vitesse de réaction varie de la façon suivante avec la concentration de dibrome : </w:t>
      </w:r>
    </w:p>
    <w:p w14:paraId="58FBB581" w14:textId="77777777" w:rsidR="00774567" w:rsidRDefault="00774567" w:rsidP="00774567">
      <w:pPr>
        <w:tabs>
          <w:tab w:val="left" w:pos="0"/>
          <w:tab w:val="right" w:pos="9692"/>
        </w:tabs>
        <w:rPr>
          <w:sz w:val="25"/>
        </w:rPr>
      </w:pPr>
      <w:r>
        <w:rPr>
          <w:sz w:val="25"/>
        </w:rPr>
        <w:t xml:space="preserve">Tableau 5 :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 w:firstRow="1" w:lastRow="0" w:firstColumn="1" w:lastColumn="0" w:noHBand="0" w:noVBand="0"/>
      </w:tblPr>
      <w:tblGrid>
        <w:gridCol w:w="2637"/>
        <w:gridCol w:w="768"/>
        <w:gridCol w:w="654"/>
        <w:gridCol w:w="654"/>
        <w:gridCol w:w="768"/>
      </w:tblGrid>
      <w:tr w:rsidR="00774567" w14:paraId="437981DF" w14:textId="77777777" w:rsidTr="00774567">
        <w:trPr>
          <w:jc w:val="center"/>
        </w:trPr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6EFF5D" w14:textId="77777777" w:rsidR="00774567" w:rsidRDefault="00774567">
            <w:pPr>
              <w:tabs>
                <w:tab w:val="left" w:pos="0"/>
                <w:tab w:val="right" w:pos="9692"/>
              </w:tabs>
              <w:rPr>
                <w:sz w:val="25"/>
              </w:rPr>
            </w:pPr>
            <w:r>
              <w:rPr>
                <w:sz w:val="25"/>
              </w:rPr>
              <w:t>[Br</w:t>
            </w:r>
            <w:r>
              <w:rPr>
                <w:sz w:val="25"/>
                <w:vertAlign w:val="subscript"/>
              </w:rPr>
              <w:t>2</w:t>
            </w:r>
            <w:r>
              <w:rPr>
                <w:sz w:val="25"/>
              </w:rPr>
              <w:t>]. 10</w:t>
            </w:r>
            <w:r>
              <w:rPr>
                <w:sz w:val="25"/>
                <w:vertAlign w:val="superscript"/>
              </w:rPr>
              <w:t>2</w:t>
            </w:r>
            <w:r>
              <w:rPr>
                <w:sz w:val="25"/>
              </w:rPr>
              <w:t xml:space="preserve"> molL</w:t>
            </w:r>
            <w:r>
              <w:rPr>
                <w:sz w:val="25"/>
                <w:vertAlign w:val="superscript"/>
              </w:rPr>
              <w:t>-1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476308" w14:textId="77777777" w:rsidR="00774567" w:rsidRDefault="00774567">
            <w:pPr>
              <w:tabs>
                <w:tab w:val="left" w:pos="0"/>
                <w:tab w:val="right" w:pos="9692"/>
              </w:tabs>
              <w:rPr>
                <w:sz w:val="25"/>
              </w:rPr>
            </w:pPr>
            <w:r>
              <w:rPr>
                <w:sz w:val="25"/>
              </w:rPr>
              <w:t>4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AF1859" w14:textId="77777777" w:rsidR="00774567" w:rsidRDefault="00774567">
            <w:pPr>
              <w:tabs>
                <w:tab w:val="left" w:pos="0"/>
                <w:tab w:val="right" w:pos="9692"/>
              </w:tabs>
              <w:rPr>
                <w:sz w:val="25"/>
              </w:rPr>
            </w:pPr>
            <w:r>
              <w:rPr>
                <w:sz w:val="25"/>
              </w:rPr>
              <w:t>3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4604A5" w14:textId="77777777" w:rsidR="00774567" w:rsidRDefault="00774567">
            <w:pPr>
              <w:tabs>
                <w:tab w:val="left" w:pos="0"/>
                <w:tab w:val="right" w:pos="9692"/>
              </w:tabs>
              <w:rPr>
                <w:sz w:val="25"/>
              </w:rPr>
            </w:pPr>
            <w:r>
              <w:rPr>
                <w:sz w:val="25"/>
              </w:rPr>
              <w:t>2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2D0082" w14:textId="77777777" w:rsidR="00774567" w:rsidRDefault="00774567">
            <w:pPr>
              <w:tabs>
                <w:tab w:val="left" w:pos="0"/>
                <w:tab w:val="right" w:pos="9692"/>
              </w:tabs>
              <w:rPr>
                <w:sz w:val="25"/>
              </w:rPr>
            </w:pPr>
            <w:r>
              <w:rPr>
                <w:sz w:val="25"/>
              </w:rPr>
              <w:t>1</w:t>
            </w:r>
          </w:p>
        </w:tc>
      </w:tr>
      <w:tr w:rsidR="00774567" w14:paraId="608405EB" w14:textId="77777777" w:rsidTr="00774567">
        <w:trPr>
          <w:jc w:val="center"/>
        </w:trPr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783196" w14:textId="77777777" w:rsidR="00774567" w:rsidRDefault="00774567">
            <w:pPr>
              <w:tabs>
                <w:tab w:val="left" w:pos="0"/>
                <w:tab w:val="right" w:pos="9692"/>
              </w:tabs>
              <w:rPr>
                <w:sz w:val="25"/>
              </w:rPr>
            </w:pPr>
            <w:r>
              <w:rPr>
                <w:sz w:val="25"/>
              </w:rPr>
              <w:t>v.10</w:t>
            </w:r>
            <w:r>
              <w:rPr>
                <w:sz w:val="25"/>
                <w:vertAlign w:val="superscript"/>
              </w:rPr>
              <w:t>3</w:t>
            </w:r>
            <w:r>
              <w:rPr>
                <w:sz w:val="25"/>
              </w:rPr>
              <w:t xml:space="preserve"> (mol</w:t>
            </w:r>
            <w:r>
              <w:rPr>
                <w:sz w:val="25"/>
                <w:vertAlign w:val="superscript"/>
              </w:rPr>
              <w:t>-1</w:t>
            </w:r>
            <w:r>
              <w:rPr>
                <w:sz w:val="25"/>
              </w:rPr>
              <w:t xml:space="preserve"> L min</w:t>
            </w:r>
            <w:r>
              <w:rPr>
                <w:sz w:val="25"/>
                <w:vertAlign w:val="superscript"/>
              </w:rPr>
              <w:t>-1</w:t>
            </w:r>
            <w:r>
              <w:rPr>
                <w:sz w:val="25"/>
              </w:rPr>
              <w:t>)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131EB5" w14:textId="77777777" w:rsidR="00774567" w:rsidRDefault="00774567">
            <w:pPr>
              <w:tabs>
                <w:tab w:val="left" w:pos="0"/>
                <w:tab w:val="right" w:pos="9692"/>
              </w:tabs>
              <w:rPr>
                <w:sz w:val="25"/>
              </w:rPr>
            </w:pPr>
            <w:r>
              <w:rPr>
                <w:sz w:val="25"/>
              </w:rPr>
              <w:t>0,247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8DF013" w14:textId="77777777" w:rsidR="00774567" w:rsidRDefault="00774567">
            <w:pPr>
              <w:tabs>
                <w:tab w:val="left" w:pos="0"/>
                <w:tab w:val="right" w:pos="9692"/>
              </w:tabs>
              <w:rPr>
                <w:sz w:val="25"/>
              </w:rPr>
            </w:pPr>
            <w:r>
              <w:rPr>
                <w:sz w:val="25"/>
              </w:rPr>
              <w:t>1,44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3FFF70" w14:textId="77777777" w:rsidR="00774567" w:rsidRDefault="00774567">
            <w:pPr>
              <w:tabs>
                <w:tab w:val="left" w:pos="0"/>
                <w:tab w:val="right" w:pos="9692"/>
              </w:tabs>
              <w:rPr>
                <w:sz w:val="25"/>
              </w:rPr>
            </w:pPr>
            <w:r>
              <w:rPr>
                <w:sz w:val="25"/>
              </w:rPr>
              <w:t>0,71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375350" w14:textId="77777777" w:rsidR="00774567" w:rsidRDefault="00774567">
            <w:pPr>
              <w:tabs>
                <w:tab w:val="left" w:pos="0"/>
                <w:tab w:val="right" w:pos="9692"/>
              </w:tabs>
              <w:rPr>
                <w:sz w:val="25"/>
              </w:rPr>
            </w:pPr>
            <w:r>
              <w:rPr>
                <w:sz w:val="25"/>
              </w:rPr>
              <w:t>0,247</w:t>
            </w:r>
          </w:p>
        </w:tc>
      </w:tr>
    </w:tbl>
    <w:p w14:paraId="43E3EAC1" w14:textId="77777777" w:rsidR="00774567" w:rsidRDefault="00774567" w:rsidP="00774567">
      <w:pPr>
        <w:tabs>
          <w:tab w:val="left" w:pos="0"/>
          <w:tab w:val="right" w:pos="9692"/>
        </w:tabs>
        <w:rPr>
          <w:rFonts w:ascii="Arial Narrow" w:hAnsi="Arial Narrow"/>
          <w:sz w:val="25"/>
        </w:rPr>
      </w:pPr>
    </w:p>
    <w:p w14:paraId="19B1B48C" w14:textId="77777777" w:rsidR="00774567" w:rsidRPr="00774567" w:rsidRDefault="00774567" w:rsidP="00774567">
      <w:pPr>
        <w:tabs>
          <w:tab w:val="left" w:pos="0"/>
          <w:tab w:val="right" w:pos="9692"/>
        </w:tabs>
        <w:rPr>
          <w:sz w:val="25"/>
          <w:lang w:val="fr-FR"/>
        </w:rPr>
      </w:pPr>
      <w:r w:rsidRPr="00774567">
        <w:rPr>
          <w:sz w:val="25"/>
          <w:lang w:val="fr-FR"/>
        </w:rPr>
        <w:t xml:space="preserve">Retrouver à partir de ces résultats les valeurs des constantes de vitesse k1 et k2 obtenues dans la partie A. </w:t>
      </w:r>
    </w:p>
    <w:bookmarkEnd w:id="1"/>
    <w:p w14:paraId="7AD8CD43" w14:textId="77777777" w:rsidR="00774567" w:rsidRDefault="00774567">
      <w:pPr>
        <w:rPr>
          <w:sz w:val="24"/>
          <w:szCs w:val="24"/>
          <w:lang w:val="fr-FR"/>
        </w:rPr>
      </w:pPr>
    </w:p>
    <w:sectPr w:rsidR="00774567" w:rsidSect="00BC34CF">
      <w:headerReference w:type="default" r:id="rId19"/>
      <w:footerReference w:type="even" r:id="rId20"/>
      <w:footerReference w:type="default" r:id="rId21"/>
      <w:footerReference w:type="first" r:id="rId2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32B97" w14:textId="77777777" w:rsidR="000F1D74" w:rsidRDefault="000F1D74" w:rsidP="00E01C2A">
      <w:r>
        <w:separator/>
      </w:r>
    </w:p>
  </w:endnote>
  <w:endnote w:type="continuationSeparator" w:id="0">
    <w:p w14:paraId="7383DCF6" w14:textId="77777777" w:rsidR="000F1D74" w:rsidRDefault="000F1D74" w:rsidP="00E01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Microsoft JhengHei"/>
    <w:panose1 w:val="02020500000000000000"/>
    <w:charset w:val="88"/>
    <w:family w:val="auto"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71EF4" w14:textId="77777777" w:rsidR="00E01C2A" w:rsidRDefault="00E01C2A">
    <w:pPr>
      <w:spacing w:line="259" w:lineRule="auto"/>
      <w:ind w:left="25"/>
      <w:jc w:val="center"/>
    </w:pPr>
    <w:r>
      <w:rPr>
        <w:color w:val="181717"/>
      </w:rPr>
      <w:t xml:space="preserve">‒ </w:t>
    </w:r>
    <w:r>
      <w:rPr>
        <w:color w:val="000000"/>
      </w:rPr>
      <w:fldChar w:fldCharType="begin"/>
    </w:r>
    <w:r>
      <w:instrText xml:space="preserve"> PAGE   \* MERGEFORMAT </w:instrText>
    </w:r>
    <w:r>
      <w:rPr>
        <w:color w:val="000000"/>
      </w:rPr>
      <w:fldChar w:fldCharType="separate"/>
    </w:r>
    <w:r>
      <w:rPr>
        <w:color w:val="181717"/>
      </w:rPr>
      <w:t>2</w:t>
    </w:r>
    <w:r>
      <w:rPr>
        <w:color w:val="181717"/>
      </w:rPr>
      <w:fldChar w:fldCharType="end"/>
    </w:r>
    <w:r>
      <w:rPr>
        <w:color w:val="181717"/>
      </w:rPr>
      <w:t xml:space="preserve"> ‒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A8148" w14:textId="77777777" w:rsidR="00E01C2A" w:rsidRPr="00361AED" w:rsidRDefault="00E01C2A">
    <w:pPr>
      <w:spacing w:line="259" w:lineRule="auto"/>
      <w:ind w:right="-158"/>
      <w:jc w:val="right"/>
      <w:rPr>
        <w:lang w:val="fr-FR"/>
      </w:rPr>
    </w:pPr>
    <w:r w:rsidRPr="00361AED">
      <w:rPr>
        <w:b/>
        <w:color w:val="181717"/>
        <w:lang w:val="fr-FR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D0BFD" w14:textId="77777777" w:rsidR="00E01C2A" w:rsidRPr="00361AED" w:rsidRDefault="00E01C2A">
    <w:pPr>
      <w:spacing w:line="259" w:lineRule="auto"/>
      <w:ind w:right="3"/>
      <w:jc w:val="center"/>
      <w:rPr>
        <w:lang w:val="fr-FR"/>
      </w:rPr>
    </w:pPr>
    <w:r w:rsidRPr="00361AED">
      <w:rPr>
        <w:color w:val="181717"/>
        <w:lang w:val="fr-FR"/>
      </w:rPr>
      <w:t xml:space="preserve">‒ </w:t>
    </w:r>
    <w:r>
      <w:rPr>
        <w:color w:val="000000"/>
      </w:rPr>
      <w:fldChar w:fldCharType="begin"/>
    </w:r>
    <w:r w:rsidRPr="00361AED">
      <w:rPr>
        <w:lang w:val="fr-FR"/>
      </w:rPr>
      <w:instrText xml:space="preserve"> PAGE   \* MERGEFORMAT </w:instrText>
    </w:r>
    <w:r>
      <w:rPr>
        <w:color w:val="000000"/>
      </w:rPr>
      <w:fldChar w:fldCharType="separate"/>
    </w:r>
    <w:r w:rsidRPr="00361AED">
      <w:rPr>
        <w:color w:val="181717"/>
        <w:lang w:val="fr-FR"/>
      </w:rPr>
      <w:t>3</w:t>
    </w:r>
    <w:r>
      <w:rPr>
        <w:color w:val="181717"/>
      </w:rPr>
      <w:fldChar w:fldCharType="end"/>
    </w:r>
    <w:r w:rsidRPr="00361AED">
      <w:rPr>
        <w:color w:val="181717"/>
        <w:lang w:val="fr-FR"/>
      </w:rPr>
      <w:t xml:space="preserve"> ‒</w:t>
    </w:r>
  </w:p>
  <w:p w14:paraId="2941AE25" w14:textId="77777777" w:rsidR="00E01C2A" w:rsidRPr="00361AED" w:rsidRDefault="00E01C2A">
    <w:pPr>
      <w:spacing w:line="259" w:lineRule="auto"/>
      <w:ind w:right="-158"/>
      <w:jc w:val="right"/>
      <w:rPr>
        <w:lang w:val="fr-FR"/>
      </w:rPr>
    </w:pPr>
    <w:r w:rsidRPr="00361AED">
      <w:rPr>
        <w:b/>
        <w:color w:val="181717"/>
        <w:lang w:val="fr-FR"/>
      </w:rPr>
      <w:t>Tournez la page S.V.P.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DBD69" w14:textId="77777777" w:rsidR="000F1D74" w:rsidRDefault="000F1D74" w:rsidP="00E01C2A">
      <w:r>
        <w:separator/>
      </w:r>
    </w:p>
  </w:footnote>
  <w:footnote w:type="continuationSeparator" w:id="0">
    <w:p w14:paraId="0AACF7FD" w14:textId="77777777" w:rsidR="000F1D74" w:rsidRDefault="000F1D74" w:rsidP="00E01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3924340"/>
      <w:docPartObj>
        <w:docPartGallery w:val="Page Numbers (Top of Page)"/>
        <w:docPartUnique/>
      </w:docPartObj>
    </w:sdtPr>
    <w:sdtEndPr/>
    <w:sdtContent>
      <w:p w14:paraId="75ED1752" w14:textId="77777777" w:rsidR="00BC34CF" w:rsidRDefault="00BC34CF">
        <w:pPr>
          <w:pStyle w:val="En-tte"/>
          <w:jc w:val="center"/>
        </w:pPr>
        <w:r>
          <w:rPr>
            <w:lang w:val="fr-FR"/>
          </w:rP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lang w:val="fr-FR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fr-FR"/>
          </w:rPr>
          <w:t xml:space="preserve"> sur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lang w:val="fr-FR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23E8E42D" w14:textId="77777777" w:rsidR="00BC34CF" w:rsidRDefault="00BC34C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7D08F3"/>
    <w:multiLevelType w:val="hybridMultilevel"/>
    <w:tmpl w:val="E82A32F0"/>
    <w:lvl w:ilvl="0" w:tplc="99CA5E76">
      <w:start w:val="56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A4CA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5229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3ACA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6A82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1637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D4E4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BCB0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048F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C2A"/>
    <w:rsid w:val="00035DFC"/>
    <w:rsid w:val="00072EB7"/>
    <w:rsid w:val="000F1D74"/>
    <w:rsid w:val="002D7C2D"/>
    <w:rsid w:val="003260DB"/>
    <w:rsid w:val="003A6C92"/>
    <w:rsid w:val="003A7131"/>
    <w:rsid w:val="004A6D70"/>
    <w:rsid w:val="004A7961"/>
    <w:rsid w:val="006C34D9"/>
    <w:rsid w:val="006D5145"/>
    <w:rsid w:val="0070520A"/>
    <w:rsid w:val="00774567"/>
    <w:rsid w:val="007868E9"/>
    <w:rsid w:val="007922F3"/>
    <w:rsid w:val="007A1AFD"/>
    <w:rsid w:val="007C4376"/>
    <w:rsid w:val="007D3777"/>
    <w:rsid w:val="00840059"/>
    <w:rsid w:val="008A2CEB"/>
    <w:rsid w:val="008A6BA7"/>
    <w:rsid w:val="009C1EF9"/>
    <w:rsid w:val="00A310B0"/>
    <w:rsid w:val="00A353CF"/>
    <w:rsid w:val="00B74FD2"/>
    <w:rsid w:val="00BC34CF"/>
    <w:rsid w:val="00C16101"/>
    <w:rsid w:val="00C52143"/>
    <w:rsid w:val="00C86CEA"/>
    <w:rsid w:val="00CC7DEB"/>
    <w:rsid w:val="00D65644"/>
    <w:rsid w:val="00D77CF8"/>
    <w:rsid w:val="00E01C2A"/>
    <w:rsid w:val="00E9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0488A"/>
  <w15:chartTrackingRefBased/>
  <w15:docId w15:val="{B375F4A5-A875-4B70-A622-4D36AAABF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C2A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3A7131"/>
    <w:pPr>
      <w:keepNext/>
      <w:keepLines/>
      <w:spacing w:before="480"/>
      <w:outlineLvl w:val="0"/>
    </w:pPr>
    <w:rPr>
      <w:rFonts w:ascii="Cambria" w:hAnsi="Cambria"/>
      <w:b/>
      <w:bCs/>
      <w:color w:val="21798E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A7131"/>
    <w:pPr>
      <w:keepNext/>
      <w:keepLines/>
      <w:spacing w:before="200"/>
      <w:outlineLvl w:val="1"/>
    </w:pPr>
    <w:rPr>
      <w:rFonts w:ascii="Cambria" w:hAnsi="Cambria"/>
      <w:b/>
      <w:bCs/>
      <w:color w:val="2DA2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A7131"/>
    <w:pPr>
      <w:keepNext/>
      <w:keepLines/>
      <w:spacing w:before="200"/>
      <w:outlineLvl w:val="2"/>
    </w:pPr>
    <w:rPr>
      <w:rFonts w:ascii="Cambria" w:hAnsi="Cambria"/>
      <w:b/>
      <w:bCs/>
      <w:color w:val="2DA2B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A713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2DA2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A7131"/>
    <w:pPr>
      <w:keepNext/>
      <w:keepLines/>
      <w:spacing w:before="200"/>
      <w:outlineLvl w:val="4"/>
    </w:pPr>
    <w:rPr>
      <w:rFonts w:ascii="Cambria" w:hAnsi="Cambria"/>
      <w:color w:val="16505E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A7131"/>
    <w:pPr>
      <w:keepNext/>
      <w:keepLines/>
      <w:spacing w:before="200"/>
      <w:outlineLvl w:val="5"/>
    </w:pPr>
    <w:rPr>
      <w:rFonts w:ascii="Cambria" w:hAnsi="Cambria"/>
      <w:i/>
      <w:iCs/>
      <w:color w:val="16505E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A7131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A7131"/>
    <w:pPr>
      <w:keepNext/>
      <w:keepLines/>
      <w:spacing w:before="200"/>
      <w:outlineLvl w:val="7"/>
    </w:pPr>
    <w:rPr>
      <w:rFonts w:ascii="Cambria" w:hAnsi="Cambria"/>
      <w:color w:val="2DA2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A7131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3A7131"/>
    <w:rPr>
      <w:rFonts w:ascii="Cambria" w:hAnsi="Cambria"/>
      <w:b/>
      <w:bCs/>
      <w:color w:val="21798E"/>
      <w:sz w:val="28"/>
      <w:szCs w:val="28"/>
    </w:rPr>
  </w:style>
  <w:style w:type="character" w:customStyle="1" w:styleId="Titre2Car">
    <w:name w:val="Titre 2 Car"/>
    <w:link w:val="Titre2"/>
    <w:uiPriority w:val="9"/>
    <w:semiHidden/>
    <w:rsid w:val="003A7131"/>
    <w:rPr>
      <w:rFonts w:ascii="Cambria" w:hAnsi="Cambria"/>
      <w:b/>
      <w:bCs/>
      <w:color w:val="2DA2BF"/>
      <w:sz w:val="26"/>
      <w:szCs w:val="26"/>
    </w:rPr>
  </w:style>
  <w:style w:type="character" w:customStyle="1" w:styleId="Titre3Car">
    <w:name w:val="Titre 3 Car"/>
    <w:link w:val="Titre3"/>
    <w:uiPriority w:val="9"/>
    <w:semiHidden/>
    <w:rsid w:val="003A7131"/>
    <w:rPr>
      <w:rFonts w:ascii="Cambria" w:hAnsi="Cambria"/>
      <w:b/>
      <w:bCs/>
      <w:color w:val="2DA2BF"/>
    </w:rPr>
  </w:style>
  <w:style w:type="character" w:customStyle="1" w:styleId="Titre4Car">
    <w:name w:val="Titre 4 Car"/>
    <w:link w:val="Titre4"/>
    <w:uiPriority w:val="9"/>
    <w:semiHidden/>
    <w:rsid w:val="003A7131"/>
    <w:rPr>
      <w:rFonts w:ascii="Cambria" w:hAnsi="Cambria"/>
      <w:b/>
      <w:bCs/>
      <w:i/>
      <w:iCs/>
      <w:color w:val="2DA2BF"/>
    </w:rPr>
  </w:style>
  <w:style w:type="character" w:customStyle="1" w:styleId="Titre5Car">
    <w:name w:val="Titre 5 Car"/>
    <w:link w:val="Titre5"/>
    <w:uiPriority w:val="9"/>
    <w:semiHidden/>
    <w:rsid w:val="003A7131"/>
    <w:rPr>
      <w:rFonts w:ascii="Cambria" w:hAnsi="Cambria"/>
      <w:color w:val="16505E"/>
    </w:rPr>
  </w:style>
  <w:style w:type="character" w:customStyle="1" w:styleId="Titre6Car">
    <w:name w:val="Titre 6 Car"/>
    <w:link w:val="Titre6"/>
    <w:uiPriority w:val="9"/>
    <w:semiHidden/>
    <w:rsid w:val="003A7131"/>
    <w:rPr>
      <w:rFonts w:ascii="Cambria" w:hAnsi="Cambria"/>
      <w:i/>
      <w:iCs/>
      <w:color w:val="16505E"/>
    </w:rPr>
  </w:style>
  <w:style w:type="character" w:customStyle="1" w:styleId="Titre7Car">
    <w:name w:val="Titre 7 Car"/>
    <w:link w:val="Titre7"/>
    <w:uiPriority w:val="9"/>
    <w:semiHidden/>
    <w:rsid w:val="003A7131"/>
    <w:rPr>
      <w:rFonts w:ascii="Cambria" w:hAnsi="Cambria"/>
      <w:i/>
      <w:iCs/>
      <w:color w:val="404040"/>
    </w:rPr>
  </w:style>
  <w:style w:type="character" w:customStyle="1" w:styleId="Titre8Car">
    <w:name w:val="Titre 8 Car"/>
    <w:link w:val="Titre8"/>
    <w:uiPriority w:val="9"/>
    <w:semiHidden/>
    <w:rsid w:val="003A7131"/>
    <w:rPr>
      <w:rFonts w:ascii="Cambria" w:hAnsi="Cambria"/>
      <w:color w:val="2DA2BF"/>
      <w:sz w:val="20"/>
      <w:szCs w:val="20"/>
    </w:rPr>
  </w:style>
  <w:style w:type="character" w:customStyle="1" w:styleId="Titre9Car">
    <w:name w:val="Titre 9 Car"/>
    <w:link w:val="Titre9"/>
    <w:uiPriority w:val="9"/>
    <w:semiHidden/>
    <w:rsid w:val="003A7131"/>
    <w:rPr>
      <w:rFonts w:ascii="Cambria" w:hAnsi="Cambria"/>
      <w:i/>
      <w:iCs/>
      <w:color w:val="40404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A7131"/>
    <w:rPr>
      <w:b/>
      <w:bCs/>
      <w:color w:val="2DA2BF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3A7131"/>
    <w:pPr>
      <w:pBdr>
        <w:bottom w:val="single" w:sz="8" w:space="4" w:color="2DA2BF"/>
      </w:pBdr>
      <w:spacing w:after="300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3A7131"/>
    <w:rPr>
      <w:rFonts w:ascii="Cambria" w:hAnsi="Cambria"/>
      <w:color w:val="343434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A7131"/>
    <w:pPr>
      <w:numPr>
        <w:ilvl w:val="1"/>
      </w:numPr>
    </w:pPr>
    <w:rPr>
      <w:rFonts w:ascii="Cambria" w:eastAsia="Times New Roman" w:hAnsi="Cambria"/>
      <w:i/>
      <w:iCs/>
      <w:color w:val="2DA2BF"/>
      <w:spacing w:val="15"/>
      <w:szCs w:val="24"/>
    </w:rPr>
  </w:style>
  <w:style w:type="character" w:customStyle="1" w:styleId="Sous-titreCar">
    <w:name w:val="Sous-titre Car"/>
    <w:link w:val="Sous-titre"/>
    <w:uiPriority w:val="11"/>
    <w:rsid w:val="003A7131"/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styleId="lev">
    <w:name w:val="Strong"/>
    <w:uiPriority w:val="22"/>
    <w:qFormat/>
    <w:rsid w:val="003A7131"/>
    <w:rPr>
      <w:b/>
      <w:bCs/>
    </w:rPr>
  </w:style>
  <w:style w:type="character" w:styleId="Accentuation">
    <w:name w:val="Emphasis"/>
    <w:uiPriority w:val="20"/>
    <w:qFormat/>
    <w:rsid w:val="003A7131"/>
    <w:rPr>
      <w:i/>
      <w:iCs/>
    </w:rPr>
  </w:style>
  <w:style w:type="paragraph" w:styleId="Sansinterligne">
    <w:name w:val="No Spacing"/>
    <w:link w:val="SansinterligneCar"/>
    <w:uiPriority w:val="1"/>
    <w:qFormat/>
    <w:rsid w:val="003A7131"/>
    <w:pPr>
      <w:spacing w:after="0" w:line="240" w:lineRule="auto"/>
    </w:pPr>
  </w:style>
  <w:style w:type="character" w:customStyle="1" w:styleId="SansinterligneCar">
    <w:name w:val="Sans interligne Car"/>
    <w:link w:val="Sansinterligne"/>
    <w:uiPriority w:val="1"/>
    <w:rsid w:val="003A7131"/>
  </w:style>
  <w:style w:type="paragraph" w:styleId="Paragraphedeliste">
    <w:name w:val="List Paragraph"/>
    <w:basedOn w:val="Normal"/>
    <w:uiPriority w:val="34"/>
    <w:qFormat/>
    <w:rsid w:val="003A7131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3A7131"/>
    <w:rPr>
      <w:i/>
      <w:iCs/>
      <w:color w:val="000000"/>
    </w:rPr>
  </w:style>
  <w:style w:type="character" w:customStyle="1" w:styleId="CitationCar">
    <w:name w:val="Citation Car"/>
    <w:link w:val="Citation"/>
    <w:uiPriority w:val="29"/>
    <w:rsid w:val="003A7131"/>
    <w:rPr>
      <w:i/>
      <w:iCs/>
      <w:color w:val="00000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A7131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CitationintenseCar">
    <w:name w:val="Citation intense Car"/>
    <w:link w:val="Citationintense"/>
    <w:uiPriority w:val="30"/>
    <w:rsid w:val="003A7131"/>
    <w:rPr>
      <w:b/>
      <w:bCs/>
      <w:i/>
      <w:iCs/>
      <w:color w:val="2DA2BF"/>
    </w:rPr>
  </w:style>
  <w:style w:type="character" w:styleId="Accentuationlgre">
    <w:name w:val="Subtle Emphasis"/>
    <w:uiPriority w:val="19"/>
    <w:qFormat/>
    <w:rsid w:val="003A7131"/>
    <w:rPr>
      <w:i/>
      <w:iCs/>
      <w:color w:val="808080"/>
    </w:rPr>
  </w:style>
  <w:style w:type="character" w:styleId="Accentuationintense">
    <w:name w:val="Intense Emphasis"/>
    <w:uiPriority w:val="21"/>
    <w:qFormat/>
    <w:rsid w:val="003A7131"/>
    <w:rPr>
      <w:b/>
      <w:bCs/>
      <w:i/>
      <w:iCs/>
      <w:color w:val="2DA2BF"/>
    </w:rPr>
  </w:style>
  <w:style w:type="character" w:styleId="Rfrencelgre">
    <w:name w:val="Subtle Reference"/>
    <w:uiPriority w:val="31"/>
    <w:qFormat/>
    <w:rsid w:val="003A7131"/>
    <w:rPr>
      <w:smallCaps/>
      <w:color w:val="DA1F28"/>
      <w:u w:val="single"/>
    </w:rPr>
  </w:style>
  <w:style w:type="character" w:styleId="Rfrenceintense">
    <w:name w:val="Intense Reference"/>
    <w:uiPriority w:val="32"/>
    <w:qFormat/>
    <w:rsid w:val="003A7131"/>
    <w:rPr>
      <w:b/>
      <w:bCs/>
      <w:smallCaps/>
      <w:color w:val="DA1F28"/>
      <w:spacing w:val="5"/>
      <w:u w:val="single"/>
    </w:rPr>
  </w:style>
  <w:style w:type="character" w:styleId="Titredulivre">
    <w:name w:val="Book Title"/>
    <w:uiPriority w:val="33"/>
    <w:qFormat/>
    <w:rsid w:val="003A7131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A7131"/>
    <w:pPr>
      <w:outlineLvl w:val="9"/>
    </w:pPr>
  </w:style>
  <w:style w:type="paragraph" w:customStyle="1" w:styleId="footnotedescription">
    <w:name w:val="footnote description"/>
    <w:next w:val="Normal"/>
    <w:link w:val="footnotedescriptionChar"/>
    <w:hidden/>
    <w:rsid w:val="00E01C2A"/>
    <w:pPr>
      <w:spacing w:after="0" w:line="259" w:lineRule="auto"/>
    </w:pPr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footnotedescriptionChar">
    <w:name w:val="footnote description Char"/>
    <w:link w:val="footnotedescription"/>
    <w:rsid w:val="00E01C2A"/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footnotemark">
    <w:name w:val="footnote mark"/>
    <w:hidden/>
    <w:rsid w:val="00E01C2A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E92B31"/>
    <w:rPr>
      <w:color w:val="808080"/>
    </w:rPr>
  </w:style>
  <w:style w:type="paragraph" w:styleId="Corpsdetexte">
    <w:name w:val="Body Text"/>
    <w:basedOn w:val="Normal"/>
    <w:link w:val="CorpsdetexteCar"/>
    <w:rsid w:val="00C52143"/>
    <w:rPr>
      <w:rFonts w:ascii="Arial Narrow" w:eastAsia="Times New Roman" w:hAnsi="Arial Narrow"/>
      <w:sz w:val="26"/>
      <w:szCs w:val="20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C52143"/>
    <w:rPr>
      <w:rFonts w:ascii="Arial Narrow" w:eastAsia="Times New Roman" w:hAnsi="Arial Narrow" w:cs="Times New Roman"/>
      <w:sz w:val="26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C34C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C34CF"/>
    <w:rPr>
      <w:rFonts w:ascii="Times New Roman" w:eastAsia="PMingLiU" w:hAnsi="Times New Roman" w:cs="Times New Roman"/>
      <w:lang w:val="en-US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774567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774567"/>
    <w:rPr>
      <w:rFonts w:ascii="Times New Roman" w:eastAsia="PMingLiU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3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6.jpeg"/><Relationship Id="rId18" Type="http://schemas.openxmlformats.org/officeDocument/2006/relationships/image" Target="media/image10.emf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emf"/><Relationship Id="rId12" Type="http://schemas.openxmlformats.org/officeDocument/2006/relationships/image" Target="media/image5.jpeg"/><Relationship Id="rId17" Type="http://schemas.openxmlformats.org/officeDocument/2006/relationships/image" Target="media/image9.emf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emf"/><Relationship Id="rId23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7.jpe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1245</Words>
  <Characters>6851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Ninise</dc:creator>
  <cp:keywords/>
  <dc:description/>
  <cp:lastModifiedBy>Ninise</cp:lastModifiedBy>
  <cp:revision>7</cp:revision>
  <cp:lastPrinted>2023-01-17T11:57:00Z</cp:lastPrinted>
  <dcterms:created xsi:type="dcterms:W3CDTF">2023-01-17T11:40:00Z</dcterms:created>
  <dcterms:modified xsi:type="dcterms:W3CDTF">2023-01-17T11:58:00Z</dcterms:modified>
</cp:coreProperties>
</file>