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7D00" w14:textId="182F4346" w:rsidR="006D5145" w:rsidRPr="00511F8D" w:rsidRDefault="00E76365" w:rsidP="00511F8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906"/>
        <w:rPr>
          <w:b/>
          <w:bCs/>
        </w:rPr>
      </w:pPr>
      <w:r w:rsidRPr="00511F8D">
        <w:rPr>
          <w:b/>
          <w:bCs/>
        </w:rPr>
        <w:t>PC* 2021/2022</w:t>
      </w:r>
    </w:p>
    <w:p w14:paraId="68348C06" w14:textId="72977980" w:rsidR="00E76365" w:rsidRPr="00511F8D" w:rsidRDefault="00E76365" w:rsidP="00511F8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906"/>
        <w:rPr>
          <w:b/>
          <w:bCs/>
        </w:rPr>
      </w:pPr>
      <w:r w:rsidRPr="00511F8D">
        <w:rPr>
          <w:b/>
          <w:bCs/>
        </w:rPr>
        <w:t xml:space="preserve">Bellevue </w:t>
      </w:r>
    </w:p>
    <w:p w14:paraId="381D158B" w14:textId="4ED03AA8" w:rsidR="00E76365" w:rsidRDefault="00E76365"/>
    <w:p w14:paraId="25670B9C" w14:textId="6B55FB07" w:rsidR="00E76365" w:rsidRPr="00511F8D" w:rsidRDefault="00E76365" w:rsidP="00511F8D">
      <w:pPr>
        <w:jc w:val="center"/>
        <w:rPr>
          <w:b/>
          <w:bCs/>
        </w:rPr>
      </w:pPr>
      <w:r w:rsidRPr="00511F8D">
        <w:rPr>
          <w:b/>
          <w:bCs/>
        </w:rPr>
        <w:t>TD</w:t>
      </w:r>
      <w:r w:rsidR="0027697A">
        <w:rPr>
          <w:b/>
          <w:bCs/>
        </w:rPr>
        <w:t xml:space="preserve"> </w:t>
      </w:r>
      <w:proofErr w:type="gramStart"/>
      <w:r w:rsidR="0027697A">
        <w:rPr>
          <w:b/>
          <w:bCs/>
        </w:rPr>
        <w:t xml:space="preserve">10 </w:t>
      </w:r>
      <w:r w:rsidRPr="00511F8D">
        <w:rPr>
          <w:b/>
          <w:bCs/>
        </w:rPr>
        <w:t> :</w:t>
      </w:r>
      <w:proofErr w:type="gramEnd"/>
      <w:r w:rsidRPr="00511F8D">
        <w:rPr>
          <w:b/>
          <w:bCs/>
        </w:rPr>
        <w:t xml:space="preserve"> </w:t>
      </w:r>
      <w:r w:rsidR="00D72934">
        <w:rPr>
          <w:b/>
          <w:bCs/>
        </w:rPr>
        <w:t xml:space="preserve">Electrochimie – Applications </w:t>
      </w:r>
    </w:p>
    <w:p w14:paraId="0689B649" w14:textId="07B8DCF1" w:rsidR="00E76365" w:rsidRDefault="00E76365">
      <w:pPr>
        <w:rPr>
          <w:color w:val="FF0000"/>
        </w:rPr>
      </w:pPr>
    </w:p>
    <w:p w14:paraId="5A00C51E" w14:textId="77777777" w:rsidR="00511F8D" w:rsidRPr="0086235C" w:rsidRDefault="00511F8D"/>
    <w:p w14:paraId="7C61A3CB" w14:textId="5C8C2F02" w:rsidR="0086235C" w:rsidRDefault="00E76365" w:rsidP="00E76365">
      <w:pPr>
        <w:jc w:val="both"/>
      </w:pPr>
      <w:r w:rsidRPr="00511F8D">
        <w:rPr>
          <w:b/>
          <w:bCs/>
          <w:i/>
          <w:iCs/>
          <w:u w:val="single"/>
        </w:rPr>
        <w:t>Exercice 1 :</w:t>
      </w:r>
      <w:r>
        <w:t xml:space="preserve"> </w:t>
      </w:r>
    </w:p>
    <w:p w14:paraId="2F48D118" w14:textId="6AE55E5A" w:rsidR="00E76365" w:rsidRDefault="00E76365" w:rsidP="00E76365">
      <w:pPr>
        <w:jc w:val="both"/>
      </w:pPr>
      <w:r>
        <w:rPr>
          <w:i/>
        </w:rPr>
        <w:t>De façon schématique, les batteries lithium-soufre sont constituées d'une anode de lithium, d'une cathode de soufre élémentaire (dispersé dans du carbone conducteur) et d'un électrolyte organique permettant le transfert des ions Li</w:t>
      </w:r>
      <w:r>
        <w:rPr>
          <w:i/>
          <w:vertAlign w:val="superscript"/>
        </w:rPr>
        <w:t xml:space="preserve">+ </w:t>
      </w:r>
      <w:r>
        <w:rPr>
          <w:i/>
        </w:rPr>
        <w:t>jusqu'à la cathode où ils précipitent avec les sulfures résultant de la réduction du soufre.</w:t>
      </w:r>
    </w:p>
    <w:p w14:paraId="178A512D" w14:textId="77777777" w:rsidR="00E76365" w:rsidRDefault="00E76365" w:rsidP="00E76365">
      <w:pPr>
        <w:jc w:val="both"/>
      </w:pPr>
    </w:p>
    <w:p w14:paraId="3058DB74" w14:textId="77777777" w:rsidR="00E76365" w:rsidRDefault="00E76365" w:rsidP="00E76365">
      <w:pPr>
        <w:pStyle w:val="Paragraphedeliste"/>
        <w:numPr>
          <w:ilvl w:val="0"/>
          <w:numId w:val="1"/>
        </w:numPr>
        <w:jc w:val="both"/>
      </w:pPr>
      <w:r>
        <w:t>Ecrire l'équation de la réaction de décharge et calculer la tension standard en circuit ouvert de la batterie à 298 K. Commenter sachant que la tension nominale de batteries Li-ion est de l'ordre de 3,6 V.</w:t>
      </w:r>
    </w:p>
    <w:p w14:paraId="5BE7BC24" w14:textId="77777777" w:rsidR="00E76365" w:rsidRDefault="00E76365" w:rsidP="00E76365">
      <w:pPr>
        <w:jc w:val="both"/>
      </w:pPr>
    </w:p>
    <w:p w14:paraId="6429AA76" w14:textId="77777777" w:rsidR="00E76365" w:rsidRDefault="00E76365" w:rsidP="00E76365">
      <w:pPr>
        <w:pStyle w:val="Paragraphedeliste"/>
        <w:numPr>
          <w:ilvl w:val="0"/>
          <w:numId w:val="1"/>
        </w:numPr>
        <w:jc w:val="both"/>
      </w:pPr>
      <w:r>
        <w:t xml:space="preserve">Calculer la capacité spécifique théorique (en </w:t>
      </w:r>
      <w:proofErr w:type="gramStart"/>
      <w:r>
        <w:t>Ah.g</w:t>
      </w:r>
      <w:proofErr w:type="gramEnd"/>
      <w:r>
        <w:rPr>
          <w:vertAlign w:val="superscript"/>
        </w:rPr>
        <w:t>-1</w:t>
      </w:r>
      <w:r>
        <w:t>) du matériau de cathode. Comparer avec des matériaux typiques de cathode de batteries Li-ion dont la capacité spécifique théorique est de l'ordre de 300 mAh.g</w:t>
      </w:r>
      <w:r>
        <w:rPr>
          <w:vertAlign w:val="superscript"/>
        </w:rPr>
        <w:t>-1</w:t>
      </w:r>
      <w:r>
        <w:t>.</w:t>
      </w:r>
    </w:p>
    <w:p w14:paraId="2D7D5499" w14:textId="77777777" w:rsidR="00E76365" w:rsidRDefault="00E76365" w:rsidP="00E76365">
      <w:pPr>
        <w:jc w:val="both"/>
      </w:pPr>
    </w:p>
    <w:p w14:paraId="3C23425B" w14:textId="77777777" w:rsidR="00E76365" w:rsidRDefault="00E76365" w:rsidP="00E76365">
      <w:pPr>
        <w:pStyle w:val="Paragraphedeliste"/>
        <w:numPr>
          <w:ilvl w:val="0"/>
          <w:numId w:val="1"/>
        </w:numPr>
        <w:jc w:val="both"/>
      </w:pPr>
      <w:r>
        <w:t xml:space="preserve">En supposant le lithium et le soufre en proportions </w:t>
      </w:r>
      <w:proofErr w:type="spellStart"/>
      <w:r>
        <w:t>stoechiométriques</w:t>
      </w:r>
      <w:proofErr w:type="spellEnd"/>
      <w:r>
        <w:t>, évaluer la variation relative du volume total des phases solides entre l'état totalement chargé et l'état totalement déchargé. Commenter brièvement ce résultat.</w:t>
      </w:r>
    </w:p>
    <w:p w14:paraId="2FB56F8E" w14:textId="3CE4CE90" w:rsidR="00E76365" w:rsidRDefault="00E76365" w:rsidP="00E76365">
      <w:pPr>
        <w:jc w:val="both"/>
      </w:pPr>
    </w:p>
    <w:p w14:paraId="30D53AA3" w14:textId="7F374E43" w:rsidR="00511F8D" w:rsidRDefault="00511F8D" w:rsidP="00E76365">
      <w:pPr>
        <w:jc w:val="both"/>
      </w:pPr>
    </w:p>
    <w:p w14:paraId="07C25262" w14:textId="44DF3EC3" w:rsidR="00511F8D" w:rsidRDefault="00511F8D" w:rsidP="00E76365">
      <w:pPr>
        <w:jc w:val="both"/>
      </w:pPr>
    </w:p>
    <w:p w14:paraId="3ECCBFA6" w14:textId="13C6A395" w:rsidR="00511F8D" w:rsidRPr="00511F8D" w:rsidRDefault="00511F8D" w:rsidP="00511F8D">
      <w:pPr>
        <w:jc w:val="both"/>
        <w:rPr>
          <w:b/>
          <w:bCs/>
          <w:i/>
          <w:iCs/>
        </w:rPr>
      </w:pPr>
      <w:r w:rsidRPr="00F56951">
        <w:rPr>
          <w:b/>
          <w:bCs/>
          <w:i/>
          <w:iCs/>
          <w:u w:val="single"/>
        </w:rPr>
        <w:t>Exercice 2</w:t>
      </w:r>
      <w:r w:rsidRPr="00511F8D">
        <w:rPr>
          <w:b/>
          <w:bCs/>
          <w:i/>
          <w:iCs/>
        </w:rPr>
        <w:t xml:space="preserve"> : </w:t>
      </w:r>
      <w:r>
        <w:rPr>
          <w:b/>
          <w:bCs/>
          <w:i/>
          <w:iCs/>
        </w:rPr>
        <w:t xml:space="preserve"> </w:t>
      </w:r>
      <w:r>
        <w:rPr>
          <w:rFonts w:ascii="TimesNewRomanPS-BoldMT" w:hAnsi="TimesNewRomanPS-BoldMT" w:cs="TimesNewRomanPS-BoldMT"/>
          <w:b/>
          <w:bCs/>
          <w:szCs w:val="24"/>
        </w:rPr>
        <w:t>Une batterie nucléaire à base d’eau</w:t>
      </w:r>
    </w:p>
    <w:p w14:paraId="6379DEBA" w14:textId="5D59A94B" w:rsidR="00511F8D" w:rsidRPr="00511F8D" w:rsidRDefault="00511F8D" w:rsidP="00511F8D">
      <w:pPr>
        <w:autoSpaceDE w:val="0"/>
        <w:autoSpaceDN w:val="0"/>
        <w:adjustRightInd w:val="0"/>
        <w:rPr>
          <w:rFonts w:eastAsia="TimesNewRomanPS-ItalicMT"/>
          <w:i/>
          <w:iCs/>
          <w:szCs w:val="24"/>
        </w:rPr>
      </w:pPr>
      <w:r w:rsidRPr="00511F8D">
        <w:rPr>
          <w:rFonts w:eastAsia="TimesNewRomanPS-ItalicMT"/>
          <w:i/>
          <w:iCs/>
          <w:szCs w:val="24"/>
        </w:rPr>
        <w:t>Des chercheurs de l’</w:t>
      </w:r>
      <w:proofErr w:type="spellStart"/>
      <w:r w:rsidRPr="00511F8D">
        <w:rPr>
          <w:rFonts w:eastAsia="TimesNewRomanPS-ItalicMT"/>
          <w:i/>
          <w:iCs/>
          <w:szCs w:val="24"/>
        </w:rPr>
        <w:t>Universite</w:t>
      </w:r>
      <w:proofErr w:type="spellEnd"/>
      <w:r w:rsidRPr="00511F8D">
        <w:rPr>
          <w:rFonts w:eastAsia="TimesNewRomanPS-ItalicMT"/>
          <w:i/>
          <w:iCs/>
          <w:szCs w:val="24"/>
        </w:rPr>
        <w:t xml:space="preserve"> du Missouri ont </w:t>
      </w:r>
      <w:proofErr w:type="spellStart"/>
      <w:r w:rsidRPr="00511F8D">
        <w:rPr>
          <w:rFonts w:eastAsia="TimesNewRomanPS-ItalicMT"/>
          <w:i/>
          <w:iCs/>
          <w:szCs w:val="24"/>
        </w:rPr>
        <w:t>concentre</w:t>
      </w:r>
      <w:proofErr w:type="spellEnd"/>
      <w:r w:rsidRPr="00511F8D">
        <w:rPr>
          <w:rFonts w:eastAsia="TimesNewRomanPS-ItalicMT"/>
          <w:i/>
          <w:iCs/>
          <w:szCs w:val="24"/>
        </w:rPr>
        <w:t xml:space="preserve"> leurs recherches sur l’isotope 90 du</w:t>
      </w:r>
      <w:r>
        <w:rPr>
          <w:rFonts w:eastAsia="TimesNewRomanPS-ItalicMT"/>
          <w:i/>
          <w:iCs/>
          <w:szCs w:val="24"/>
        </w:rPr>
        <w:t xml:space="preserve"> </w:t>
      </w:r>
      <w:r w:rsidRPr="00511F8D">
        <w:rPr>
          <w:rFonts w:eastAsia="TimesNewRomanPS-ItalicMT"/>
          <w:i/>
          <w:iCs/>
          <w:szCs w:val="24"/>
        </w:rPr>
        <w:t xml:space="preserve">strontium, qui permet de stimuler </w:t>
      </w:r>
      <w:proofErr w:type="spellStart"/>
      <w:r w:rsidRPr="00511F8D">
        <w:rPr>
          <w:rFonts w:eastAsia="TimesNewRomanPS-ItalicMT"/>
          <w:i/>
          <w:iCs/>
          <w:szCs w:val="24"/>
        </w:rPr>
        <w:t>l’energie</w:t>
      </w:r>
      <w:proofErr w:type="spellEnd"/>
      <w:r w:rsidRPr="00511F8D">
        <w:rPr>
          <w:rFonts w:eastAsia="TimesNewRomanPS-ItalicMT"/>
          <w:i/>
          <w:iCs/>
          <w:szCs w:val="24"/>
        </w:rPr>
        <w:t xml:space="preserve"> </w:t>
      </w:r>
      <w:proofErr w:type="spellStart"/>
      <w:r w:rsidRPr="00511F8D">
        <w:rPr>
          <w:rFonts w:eastAsia="TimesNewRomanPS-ItalicMT"/>
          <w:i/>
          <w:iCs/>
          <w:szCs w:val="24"/>
        </w:rPr>
        <w:t>electrochimique</w:t>
      </w:r>
      <w:proofErr w:type="spellEnd"/>
      <w:r w:rsidRPr="00511F8D">
        <w:rPr>
          <w:rFonts w:eastAsia="TimesNewRomanPS-ItalicMT"/>
          <w:i/>
          <w:iCs/>
          <w:szCs w:val="24"/>
        </w:rPr>
        <w:t xml:space="preserve"> dans une solution a base d’eau. La</w:t>
      </w:r>
      <w:r>
        <w:rPr>
          <w:rFonts w:eastAsia="TimesNewRomanPS-ItalicMT"/>
          <w:i/>
          <w:iCs/>
          <w:szCs w:val="24"/>
        </w:rPr>
        <w:t xml:space="preserve"> </w:t>
      </w:r>
      <w:r w:rsidRPr="00511F8D">
        <w:rPr>
          <w:rFonts w:eastAsia="TimesNewRomanPS-ItalicMT"/>
          <w:i/>
          <w:iCs/>
          <w:szCs w:val="24"/>
        </w:rPr>
        <w:t xml:space="preserve">batterie, </w:t>
      </w:r>
      <w:proofErr w:type="spellStart"/>
      <w:r w:rsidRPr="00511F8D">
        <w:rPr>
          <w:rFonts w:eastAsia="TimesNewRomanPS-ItalicMT"/>
          <w:i/>
          <w:iCs/>
          <w:szCs w:val="24"/>
        </w:rPr>
        <w:t>equipee</w:t>
      </w:r>
      <w:proofErr w:type="spellEnd"/>
      <w:r w:rsidRPr="00511F8D">
        <w:rPr>
          <w:rFonts w:eastAsia="TimesNewRomanPS-ItalicMT"/>
          <w:i/>
          <w:iCs/>
          <w:szCs w:val="24"/>
        </w:rPr>
        <w:t xml:space="preserve"> d’une </w:t>
      </w:r>
      <w:proofErr w:type="spellStart"/>
      <w:r w:rsidRPr="00511F8D">
        <w:rPr>
          <w:rFonts w:eastAsia="TimesNewRomanPS-ItalicMT"/>
          <w:i/>
          <w:iCs/>
          <w:szCs w:val="24"/>
        </w:rPr>
        <w:t>electrode</w:t>
      </w:r>
      <w:proofErr w:type="spellEnd"/>
      <w:r w:rsidRPr="00511F8D">
        <w:rPr>
          <w:rFonts w:eastAsia="TimesNewRomanPS-ItalicMT"/>
          <w:i/>
          <w:iCs/>
          <w:szCs w:val="24"/>
        </w:rPr>
        <w:t xml:space="preserve"> de dioxyde de titane nanostructure et d’un </w:t>
      </w:r>
      <w:proofErr w:type="spellStart"/>
      <w:r w:rsidRPr="00511F8D">
        <w:rPr>
          <w:rFonts w:eastAsia="TimesNewRomanPS-ItalicMT"/>
          <w:i/>
          <w:iCs/>
          <w:szCs w:val="24"/>
        </w:rPr>
        <w:t>revetement</w:t>
      </w:r>
      <w:proofErr w:type="spellEnd"/>
      <w:r w:rsidRPr="00511F8D">
        <w:rPr>
          <w:rFonts w:eastAsia="TimesNewRomanPS-ItalicMT"/>
          <w:i/>
          <w:iCs/>
          <w:szCs w:val="24"/>
        </w:rPr>
        <w:t xml:space="preserve"> de</w:t>
      </w:r>
      <w:r>
        <w:rPr>
          <w:rFonts w:eastAsia="TimesNewRomanPS-ItalicMT"/>
          <w:i/>
          <w:iCs/>
          <w:szCs w:val="24"/>
        </w:rPr>
        <w:t xml:space="preserve"> </w:t>
      </w:r>
      <w:r w:rsidRPr="00511F8D">
        <w:rPr>
          <w:rFonts w:eastAsia="TimesNewRomanPS-ItalicMT"/>
          <w:i/>
          <w:iCs/>
          <w:szCs w:val="24"/>
        </w:rPr>
        <w:t xml:space="preserve">platine, peut ainsi recueillir et convertir efficacement </w:t>
      </w:r>
      <w:proofErr w:type="spellStart"/>
      <w:r w:rsidRPr="00511F8D">
        <w:rPr>
          <w:rFonts w:eastAsia="TimesNewRomanPS-ItalicMT"/>
          <w:i/>
          <w:iCs/>
          <w:szCs w:val="24"/>
        </w:rPr>
        <w:t>l’energie</w:t>
      </w:r>
      <w:proofErr w:type="spellEnd"/>
      <w:r w:rsidRPr="00511F8D">
        <w:rPr>
          <w:rFonts w:eastAsia="TimesNewRomanPS-ItalicMT"/>
          <w:i/>
          <w:iCs/>
          <w:szCs w:val="24"/>
        </w:rPr>
        <w:t xml:space="preserve"> en </w:t>
      </w:r>
      <w:proofErr w:type="spellStart"/>
      <w:r w:rsidRPr="00511F8D">
        <w:rPr>
          <w:rFonts w:eastAsia="TimesNewRomanPS-ItalicMT"/>
          <w:i/>
          <w:iCs/>
          <w:szCs w:val="24"/>
        </w:rPr>
        <w:t>electrons</w:t>
      </w:r>
      <w:proofErr w:type="spellEnd"/>
      <w:r w:rsidRPr="00511F8D">
        <w:rPr>
          <w:rFonts w:eastAsia="TimesNewRomanPS-ItalicMT"/>
          <w:i/>
          <w:iCs/>
          <w:szCs w:val="24"/>
        </w:rPr>
        <w:t>. Ces appareils sont</w:t>
      </w:r>
      <w:r>
        <w:rPr>
          <w:rFonts w:eastAsia="TimesNewRomanPS-ItalicMT"/>
          <w:i/>
          <w:iCs/>
          <w:szCs w:val="24"/>
        </w:rPr>
        <w:t xml:space="preserve"> </w:t>
      </w:r>
      <w:r w:rsidRPr="00511F8D">
        <w:rPr>
          <w:rFonts w:eastAsia="TimesNewRomanPS-ItalicMT"/>
          <w:i/>
          <w:iCs/>
          <w:szCs w:val="24"/>
        </w:rPr>
        <w:t xml:space="preserve">prometteurs pour des applications spatiales, des dispositifs marins </w:t>
      </w:r>
      <w:proofErr w:type="spellStart"/>
      <w:r w:rsidRPr="00511F8D">
        <w:rPr>
          <w:rFonts w:eastAsia="TimesNewRomanPS-ItalicMT"/>
          <w:i/>
          <w:iCs/>
          <w:szCs w:val="24"/>
        </w:rPr>
        <w:t>eloignes</w:t>
      </w:r>
      <w:proofErr w:type="spellEnd"/>
      <w:r w:rsidRPr="00511F8D">
        <w:rPr>
          <w:rFonts w:eastAsia="TimesNewRomanPS-ItalicMT"/>
          <w:i/>
          <w:iCs/>
          <w:szCs w:val="24"/>
        </w:rPr>
        <w:t>, etc.</w:t>
      </w:r>
    </w:p>
    <w:p w14:paraId="48808DE9" w14:textId="1AE17BEB" w:rsidR="00511F8D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511F8D">
        <w:rPr>
          <w:rFonts w:ascii="Cambria Math" w:eastAsia="TimesNewRomanPS-ItalicMT" w:hAnsi="Cambria Math" w:cs="Cambria Math"/>
          <w:i/>
          <w:iCs/>
          <w:szCs w:val="24"/>
        </w:rPr>
        <w:t>≪</w:t>
      </w:r>
      <w:r w:rsidRPr="00511F8D">
        <w:rPr>
          <w:rFonts w:eastAsia="TimesNewRomanPS-ItalicMT"/>
          <w:i/>
          <w:iCs/>
          <w:szCs w:val="24"/>
        </w:rPr>
        <w:t xml:space="preserve"> L’eau agit comme un tampon et la surface de plasmons </w:t>
      </w:r>
      <w:proofErr w:type="spellStart"/>
      <w:r w:rsidRPr="00511F8D">
        <w:rPr>
          <w:rFonts w:eastAsia="TimesNewRomanPS-ItalicMT"/>
          <w:i/>
          <w:iCs/>
          <w:szCs w:val="24"/>
        </w:rPr>
        <w:t>creee</w:t>
      </w:r>
      <w:proofErr w:type="spellEnd"/>
      <w:r w:rsidRPr="00511F8D">
        <w:rPr>
          <w:rFonts w:eastAsia="TimesNewRomanPS-ItalicMT"/>
          <w:i/>
          <w:iCs/>
          <w:szCs w:val="24"/>
        </w:rPr>
        <w:t xml:space="preserve"> dans le dispositif s’est av</w:t>
      </w:r>
      <w:r>
        <w:rPr>
          <w:rFonts w:eastAsia="TimesNewRomanPS-ItalicMT"/>
          <w:i/>
          <w:iCs/>
          <w:szCs w:val="24"/>
        </w:rPr>
        <w:t>é</w:t>
      </w:r>
      <w:r w:rsidRPr="00511F8D">
        <w:rPr>
          <w:rFonts w:eastAsia="TimesNewRomanPS-ItalicMT"/>
          <w:i/>
          <w:iCs/>
          <w:szCs w:val="24"/>
        </w:rPr>
        <w:t>r</w:t>
      </w:r>
      <w:r>
        <w:rPr>
          <w:rFonts w:eastAsia="TimesNewRomanPS-ItalicMT"/>
          <w:i/>
          <w:iCs/>
          <w:szCs w:val="24"/>
        </w:rPr>
        <w:t>é</w:t>
      </w:r>
      <w:r w:rsidRPr="00511F8D">
        <w:rPr>
          <w:rFonts w:eastAsia="TimesNewRomanPS-ItalicMT"/>
          <w:i/>
          <w:iCs/>
          <w:szCs w:val="24"/>
        </w:rPr>
        <w:t>e</w:t>
      </w:r>
      <w:r>
        <w:rPr>
          <w:rFonts w:eastAsia="TimesNewRomanPS-ItalicMT"/>
          <w:i/>
          <w:iCs/>
          <w:szCs w:val="24"/>
        </w:rPr>
        <w:t xml:space="preserve"> </w:t>
      </w:r>
      <w:r w:rsidR="00322229">
        <w:rPr>
          <w:rFonts w:eastAsia="TimesNewRomanPS-ItalicMT"/>
          <w:i/>
          <w:iCs/>
          <w:szCs w:val="24"/>
        </w:rPr>
        <w:t>ê</w:t>
      </w:r>
      <w:r w:rsidRPr="00511F8D">
        <w:rPr>
          <w:rFonts w:eastAsia="TimesNewRomanPS-ItalicMT"/>
          <w:i/>
          <w:iCs/>
          <w:szCs w:val="24"/>
        </w:rPr>
        <w:t>tre tr</w:t>
      </w:r>
      <w:r>
        <w:rPr>
          <w:rFonts w:eastAsia="TimesNewRomanPS-ItalicMT"/>
          <w:i/>
          <w:iCs/>
          <w:szCs w:val="24"/>
        </w:rPr>
        <w:t>è</w:t>
      </w:r>
      <w:r w:rsidRPr="00511F8D">
        <w:rPr>
          <w:rFonts w:eastAsia="TimesNewRomanPS-ItalicMT"/>
          <w:i/>
          <w:iCs/>
          <w:szCs w:val="24"/>
        </w:rPr>
        <w:t>s utile pour en augmenter l’efficacit</w:t>
      </w:r>
      <w:r>
        <w:rPr>
          <w:rFonts w:eastAsia="TimesNewRomanPS-ItalicMT"/>
          <w:i/>
          <w:iCs/>
          <w:szCs w:val="24"/>
        </w:rPr>
        <w:t>é</w:t>
      </w:r>
      <w:r w:rsidRPr="00511F8D">
        <w:rPr>
          <w:rFonts w:eastAsia="TimesNewRomanPS-ItalicMT"/>
          <w:i/>
          <w:iCs/>
          <w:szCs w:val="24"/>
        </w:rPr>
        <w:t xml:space="preserve"> </w:t>
      </w:r>
      <w:r w:rsidRPr="00511F8D">
        <w:rPr>
          <w:rFonts w:ascii="Cambria Math" w:eastAsia="TimesNewRomanPS-ItalicMT" w:hAnsi="Cambria Math" w:cs="Cambria Math"/>
          <w:i/>
          <w:iCs/>
          <w:szCs w:val="24"/>
        </w:rPr>
        <w:t>≫</w:t>
      </w:r>
      <w:r w:rsidRPr="00511F8D">
        <w:rPr>
          <w:rFonts w:eastAsia="TimesNewRomanPSMT"/>
          <w:szCs w:val="24"/>
        </w:rPr>
        <w:t xml:space="preserve">, </w:t>
      </w:r>
      <w:r w:rsidR="00F56951">
        <w:rPr>
          <w:rFonts w:eastAsia="TimesNewRomanPSMT"/>
          <w:szCs w:val="24"/>
        </w:rPr>
        <w:t>é</w:t>
      </w:r>
      <w:r w:rsidRPr="00511F8D">
        <w:rPr>
          <w:rFonts w:eastAsia="TimesNewRomanPSMT"/>
          <w:szCs w:val="24"/>
        </w:rPr>
        <w:t xml:space="preserve">crit </w:t>
      </w:r>
      <w:proofErr w:type="spellStart"/>
      <w:r w:rsidRPr="00511F8D">
        <w:rPr>
          <w:rFonts w:eastAsia="TimesNewRomanPSMT"/>
          <w:szCs w:val="24"/>
        </w:rPr>
        <w:t>Jae</w:t>
      </w:r>
      <w:proofErr w:type="spellEnd"/>
      <w:r w:rsidRPr="00511F8D">
        <w:rPr>
          <w:rFonts w:eastAsia="TimesNewRomanPSMT"/>
          <w:szCs w:val="24"/>
        </w:rPr>
        <w:t xml:space="preserve"> W. </w:t>
      </w:r>
      <w:proofErr w:type="spellStart"/>
      <w:r w:rsidRPr="00511F8D">
        <w:rPr>
          <w:rFonts w:eastAsia="TimesNewRomanPSMT"/>
          <w:szCs w:val="24"/>
        </w:rPr>
        <w:t>Kwon</w:t>
      </w:r>
      <w:proofErr w:type="spellEnd"/>
      <w:r w:rsidRPr="00511F8D">
        <w:rPr>
          <w:rFonts w:eastAsia="TimesNewRomanPSMT"/>
          <w:szCs w:val="24"/>
        </w:rPr>
        <w:t xml:space="preserve"> dans la recherche publi</w:t>
      </w:r>
      <w:r>
        <w:rPr>
          <w:rFonts w:eastAsia="TimesNewRomanPSMT"/>
          <w:szCs w:val="24"/>
        </w:rPr>
        <w:t>é</w:t>
      </w:r>
      <w:r w:rsidRPr="00511F8D">
        <w:rPr>
          <w:rFonts w:eastAsia="TimesNewRomanPSMT"/>
          <w:szCs w:val="24"/>
        </w:rPr>
        <w:t>e par</w:t>
      </w:r>
      <w:r>
        <w:rPr>
          <w:rFonts w:eastAsia="TimesNewRomanPSMT"/>
          <w:szCs w:val="24"/>
        </w:rPr>
        <w:t xml:space="preserve"> </w:t>
      </w:r>
      <w:r w:rsidRPr="00511F8D">
        <w:rPr>
          <w:rFonts w:eastAsia="TimesNewRomanPSMT"/>
          <w:szCs w:val="24"/>
        </w:rPr>
        <w:t xml:space="preserve">la revue scientifique </w:t>
      </w:r>
      <w:r w:rsidRPr="00511F8D">
        <w:rPr>
          <w:rFonts w:eastAsia="TimesNewRomanPS-ItalicMT"/>
          <w:i/>
          <w:iCs/>
          <w:szCs w:val="24"/>
        </w:rPr>
        <w:t>Nature</w:t>
      </w:r>
      <w:r w:rsidRPr="00511F8D">
        <w:rPr>
          <w:rFonts w:eastAsia="TimesNewRomanPSMT"/>
          <w:szCs w:val="24"/>
        </w:rPr>
        <w:t>.</w:t>
      </w:r>
    </w:p>
    <w:p w14:paraId="24674F91" w14:textId="77777777" w:rsidR="00511F8D" w:rsidRPr="00511F8D" w:rsidRDefault="00511F8D" w:rsidP="00511F8D">
      <w:pPr>
        <w:autoSpaceDE w:val="0"/>
        <w:autoSpaceDN w:val="0"/>
        <w:adjustRightInd w:val="0"/>
        <w:rPr>
          <w:rFonts w:eastAsia="TimesNewRomanPS-ItalicMT"/>
          <w:i/>
          <w:iCs/>
          <w:szCs w:val="24"/>
        </w:rPr>
      </w:pPr>
    </w:p>
    <w:p w14:paraId="5513E9BC" w14:textId="0DE993E8" w:rsidR="00511F8D" w:rsidRDefault="00511F8D" w:rsidP="00511F8D">
      <w:pPr>
        <w:autoSpaceDE w:val="0"/>
        <w:autoSpaceDN w:val="0"/>
        <w:adjustRightInd w:val="0"/>
        <w:jc w:val="center"/>
        <w:rPr>
          <w:rFonts w:eastAsia="TimesNewRomanPS-ItalicMT"/>
          <w:i/>
          <w:iCs/>
          <w:szCs w:val="24"/>
        </w:rPr>
      </w:pPr>
      <w:r w:rsidRPr="00511F8D">
        <w:rPr>
          <w:noProof/>
        </w:rPr>
        <w:drawing>
          <wp:inline distT="0" distB="0" distL="0" distR="0" wp14:anchorId="54DBEE57" wp14:editId="14536F40">
            <wp:extent cx="5760720" cy="24022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D1577" w14:textId="77777777" w:rsidR="00511F8D" w:rsidRDefault="00511F8D" w:rsidP="00322229">
      <w:pPr>
        <w:autoSpaceDE w:val="0"/>
        <w:autoSpaceDN w:val="0"/>
        <w:adjustRightInd w:val="0"/>
        <w:jc w:val="both"/>
        <w:rPr>
          <w:rFonts w:eastAsia="TimesNewRomanPS-ItalicMT"/>
          <w:i/>
          <w:iCs/>
          <w:szCs w:val="24"/>
        </w:rPr>
      </w:pPr>
    </w:p>
    <w:p w14:paraId="4B2D5DDF" w14:textId="08CE3F74" w:rsidR="00511F8D" w:rsidRPr="00511F8D" w:rsidRDefault="00F56951" w:rsidP="00322229">
      <w:pPr>
        <w:autoSpaceDE w:val="0"/>
        <w:autoSpaceDN w:val="0"/>
        <w:adjustRightInd w:val="0"/>
        <w:jc w:val="both"/>
        <w:rPr>
          <w:rFonts w:eastAsia="TimesNewRomanPSMT"/>
          <w:szCs w:val="24"/>
        </w:rPr>
      </w:pPr>
      <w:r>
        <w:rPr>
          <w:b/>
          <w:bCs/>
          <w:szCs w:val="24"/>
        </w:rPr>
        <w:t>1</w:t>
      </w:r>
      <w:r w:rsidR="00511F8D" w:rsidRPr="00511F8D">
        <w:rPr>
          <w:b/>
          <w:bCs/>
          <w:szCs w:val="24"/>
        </w:rPr>
        <w:t xml:space="preserve">. </w:t>
      </w:r>
      <w:r w:rsidR="00511F8D" w:rsidRPr="00511F8D">
        <w:rPr>
          <w:rFonts w:eastAsia="TimesNewRomanPSMT"/>
          <w:szCs w:val="24"/>
        </w:rPr>
        <w:t xml:space="preserve">Expliquer </w:t>
      </w:r>
      <w:r w:rsidR="00E85BC2">
        <w:rPr>
          <w:rFonts w:eastAsia="TimesNewRomanPSMT"/>
          <w:szCs w:val="24"/>
        </w:rPr>
        <w:t>à</w:t>
      </w:r>
      <w:r w:rsidR="00511F8D" w:rsidRPr="00511F8D">
        <w:rPr>
          <w:rFonts w:eastAsia="TimesNewRomanPSMT"/>
          <w:szCs w:val="24"/>
        </w:rPr>
        <w:t xml:space="preserve"> partir du document 1 comment tracer exp</w:t>
      </w:r>
      <w:r>
        <w:rPr>
          <w:rFonts w:eastAsia="TimesNewRomanPSMT"/>
          <w:szCs w:val="24"/>
        </w:rPr>
        <w:t>é</w:t>
      </w:r>
      <w:r w:rsidR="00511F8D" w:rsidRPr="00511F8D">
        <w:rPr>
          <w:rFonts w:eastAsia="TimesNewRomanPSMT"/>
          <w:szCs w:val="24"/>
        </w:rPr>
        <w:t>rimentalement des courbes</w:t>
      </w:r>
      <w:r w:rsidR="00511F8D">
        <w:rPr>
          <w:rFonts w:eastAsia="TimesNewRomanPSMT"/>
          <w:szCs w:val="24"/>
        </w:rPr>
        <w:t xml:space="preserve"> </w:t>
      </w:r>
      <w:r w:rsidR="00511F8D" w:rsidRPr="00511F8D">
        <w:rPr>
          <w:rFonts w:eastAsia="TimesNewRomanPSMT"/>
          <w:szCs w:val="24"/>
        </w:rPr>
        <w:t>intensit</w:t>
      </w:r>
      <w:r>
        <w:rPr>
          <w:rFonts w:eastAsia="TimesNewRomanPSMT"/>
          <w:szCs w:val="24"/>
        </w:rPr>
        <w:t>é</w:t>
      </w:r>
      <w:r w:rsidR="00511F8D" w:rsidRPr="00511F8D">
        <w:rPr>
          <w:rFonts w:eastAsia="TimesNewRomanPSMT"/>
          <w:szCs w:val="24"/>
        </w:rPr>
        <w:t xml:space="preserve">-potentiel </w:t>
      </w:r>
      <w:r>
        <w:rPr>
          <w:rFonts w:eastAsia="TimesNewRomanPSMT"/>
          <w:szCs w:val="24"/>
        </w:rPr>
        <w:t>à</w:t>
      </w:r>
      <w:r w:rsidR="00511F8D" w:rsidRPr="00511F8D">
        <w:rPr>
          <w:rFonts w:eastAsia="TimesNewRomanPSMT"/>
          <w:szCs w:val="24"/>
        </w:rPr>
        <w:t xml:space="preserve"> la surface de l’</w:t>
      </w:r>
      <w:r>
        <w:rPr>
          <w:rFonts w:eastAsia="TimesNewRomanPSMT"/>
          <w:szCs w:val="24"/>
        </w:rPr>
        <w:t>é</w:t>
      </w:r>
      <w:r w:rsidR="00511F8D" w:rsidRPr="00511F8D">
        <w:rPr>
          <w:rFonts w:eastAsia="TimesNewRomanPSMT"/>
          <w:szCs w:val="24"/>
        </w:rPr>
        <w:t>lectrode d</w:t>
      </w:r>
      <w:r>
        <w:rPr>
          <w:rFonts w:eastAsia="TimesNewRomanPSMT"/>
          <w:szCs w:val="24"/>
        </w:rPr>
        <w:t>é</w:t>
      </w:r>
      <w:r w:rsidR="00511F8D" w:rsidRPr="00511F8D">
        <w:rPr>
          <w:rFonts w:eastAsia="TimesNewRomanPSMT"/>
          <w:szCs w:val="24"/>
        </w:rPr>
        <w:t>sign</w:t>
      </w:r>
      <w:r>
        <w:rPr>
          <w:rFonts w:eastAsia="TimesNewRomanPSMT"/>
          <w:szCs w:val="24"/>
        </w:rPr>
        <w:t>é</w:t>
      </w:r>
      <w:r w:rsidR="00511F8D" w:rsidRPr="00511F8D">
        <w:rPr>
          <w:rFonts w:eastAsia="TimesNewRomanPSMT"/>
          <w:szCs w:val="24"/>
        </w:rPr>
        <w:t>e par ET, proposer une signification</w:t>
      </w:r>
      <w:r w:rsidR="00511F8D">
        <w:rPr>
          <w:rFonts w:eastAsia="TimesNewRomanPSMT"/>
          <w:szCs w:val="24"/>
        </w:rPr>
        <w:t xml:space="preserve"> </w:t>
      </w:r>
      <w:r w:rsidR="00511F8D" w:rsidRPr="00511F8D">
        <w:rPr>
          <w:rFonts w:eastAsia="TimesNewRomanPSMT"/>
          <w:szCs w:val="24"/>
        </w:rPr>
        <w:t xml:space="preserve">pour les </w:t>
      </w:r>
      <w:r>
        <w:rPr>
          <w:rFonts w:eastAsia="TimesNewRomanPSMT"/>
          <w:szCs w:val="24"/>
        </w:rPr>
        <w:t>é</w:t>
      </w:r>
      <w:r w:rsidR="00511F8D" w:rsidRPr="00511F8D">
        <w:rPr>
          <w:rFonts w:eastAsia="TimesNewRomanPSMT"/>
          <w:szCs w:val="24"/>
        </w:rPr>
        <w:t>lectrodes d</w:t>
      </w:r>
      <w:r w:rsidR="00511F8D">
        <w:rPr>
          <w:rFonts w:eastAsia="TimesNewRomanPSMT"/>
          <w:szCs w:val="24"/>
        </w:rPr>
        <w:t>é</w:t>
      </w:r>
      <w:r w:rsidR="00511F8D" w:rsidRPr="00511F8D">
        <w:rPr>
          <w:rFonts w:eastAsia="TimesNewRomanPSMT"/>
          <w:szCs w:val="24"/>
        </w:rPr>
        <w:t>sign</w:t>
      </w:r>
      <w:r>
        <w:rPr>
          <w:rFonts w:eastAsia="TimesNewRomanPSMT"/>
          <w:szCs w:val="24"/>
        </w:rPr>
        <w:t>é</w:t>
      </w:r>
      <w:r w:rsidR="00511F8D" w:rsidRPr="00511F8D">
        <w:rPr>
          <w:rFonts w:eastAsia="TimesNewRomanPSMT"/>
          <w:szCs w:val="24"/>
        </w:rPr>
        <w:t>es par CE et ER.</w:t>
      </w:r>
    </w:p>
    <w:p w14:paraId="406F54F6" w14:textId="7BC88C68" w:rsidR="00511F8D" w:rsidRPr="00511F8D" w:rsidRDefault="00511F8D" w:rsidP="00322229">
      <w:pPr>
        <w:autoSpaceDE w:val="0"/>
        <w:autoSpaceDN w:val="0"/>
        <w:adjustRightInd w:val="0"/>
        <w:jc w:val="both"/>
        <w:rPr>
          <w:rFonts w:eastAsia="TimesNewRomanPS-ItalicMT"/>
          <w:i/>
          <w:iCs/>
          <w:szCs w:val="24"/>
        </w:rPr>
      </w:pPr>
      <w:r w:rsidRPr="00511F8D">
        <w:rPr>
          <w:rFonts w:eastAsia="TimesNewRomanPS-ItalicMT"/>
          <w:i/>
          <w:iCs/>
          <w:szCs w:val="24"/>
        </w:rPr>
        <w:t>Il y a une cinquantaine d’ann</w:t>
      </w:r>
      <w:r w:rsidR="00F56951">
        <w:rPr>
          <w:rFonts w:eastAsia="TimesNewRomanPS-ItalicMT"/>
          <w:i/>
          <w:iCs/>
          <w:szCs w:val="24"/>
        </w:rPr>
        <w:t>é</w:t>
      </w:r>
      <w:r w:rsidRPr="00511F8D">
        <w:rPr>
          <w:rFonts w:eastAsia="TimesNewRomanPS-ItalicMT"/>
          <w:i/>
          <w:iCs/>
          <w:szCs w:val="24"/>
        </w:rPr>
        <w:t xml:space="preserve">es les piles </w:t>
      </w:r>
      <w:proofErr w:type="spellStart"/>
      <w:r w:rsidRPr="00511F8D">
        <w:rPr>
          <w:rFonts w:eastAsia="TimesNewRomanPS-ItalicMT"/>
          <w:i/>
          <w:iCs/>
          <w:szCs w:val="24"/>
        </w:rPr>
        <w:t>a</w:t>
      </w:r>
      <w:proofErr w:type="spellEnd"/>
      <w:r w:rsidRPr="00511F8D">
        <w:rPr>
          <w:rFonts w:eastAsia="TimesNewRomanPS-ItalicMT"/>
          <w:i/>
          <w:iCs/>
          <w:szCs w:val="24"/>
        </w:rPr>
        <w:t xml:space="preserve"> combustibles alcalines (pile AFC, document 2) ont </w:t>
      </w:r>
      <w:r w:rsidR="00322229">
        <w:rPr>
          <w:rFonts w:eastAsia="TimesNewRomanPS-ItalicMT"/>
          <w:i/>
          <w:iCs/>
          <w:szCs w:val="24"/>
        </w:rPr>
        <w:t xml:space="preserve">été </w:t>
      </w:r>
      <w:r w:rsidRPr="00511F8D">
        <w:rPr>
          <w:rFonts w:eastAsia="TimesNewRomanPS-ItalicMT"/>
          <w:i/>
          <w:iCs/>
          <w:szCs w:val="24"/>
        </w:rPr>
        <w:t>d</w:t>
      </w:r>
      <w:r w:rsidR="00F56951">
        <w:rPr>
          <w:rFonts w:eastAsia="TimesNewRomanPS-ItalicMT"/>
          <w:i/>
          <w:iCs/>
          <w:szCs w:val="24"/>
        </w:rPr>
        <w:t>é</w:t>
      </w:r>
      <w:r w:rsidRPr="00511F8D">
        <w:rPr>
          <w:rFonts w:eastAsia="TimesNewRomanPS-ItalicMT"/>
          <w:i/>
          <w:iCs/>
          <w:szCs w:val="24"/>
        </w:rPr>
        <w:t>velopp</w:t>
      </w:r>
      <w:r w:rsidR="00F56951">
        <w:rPr>
          <w:rFonts w:eastAsia="TimesNewRomanPS-ItalicMT"/>
          <w:i/>
          <w:iCs/>
          <w:szCs w:val="24"/>
        </w:rPr>
        <w:t>é</w:t>
      </w:r>
      <w:r w:rsidRPr="00511F8D">
        <w:rPr>
          <w:rFonts w:eastAsia="TimesNewRomanPS-ItalicMT"/>
          <w:i/>
          <w:iCs/>
          <w:szCs w:val="24"/>
        </w:rPr>
        <w:t>es pour les programmes spatiaux.</w:t>
      </w:r>
    </w:p>
    <w:p w14:paraId="40BC2C2D" w14:textId="1B687404" w:rsidR="00E76365" w:rsidRPr="00511F8D" w:rsidRDefault="00E76365" w:rsidP="00E76365">
      <w:pPr>
        <w:rPr>
          <w:szCs w:val="24"/>
        </w:rPr>
      </w:pPr>
    </w:p>
    <w:p w14:paraId="0DF78A39" w14:textId="77777777" w:rsidR="00E76365" w:rsidRDefault="00E76365" w:rsidP="00E76365"/>
    <w:p w14:paraId="6C7E784F" w14:textId="0EEDB7B4" w:rsidR="00E76365" w:rsidRPr="00322229" w:rsidRDefault="00F56951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b/>
          <w:bCs/>
          <w:szCs w:val="24"/>
        </w:rPr>
        <w:lastRenderedPageBreak/>
        <w:t>2</w:t>
      </w:r>
      <w:r w:rsidR="00511F8D" w:rsidRPr="00322229">
        <w:rPr>
          <w:b/>
          <w:bCs/>
          <w:szCs w:val="24"/>
        </w:rPr>
        <w:t xml:space="preserve">. </w:t>
      </w:r>
      <w:r w:rsidR="00511F8D" w:rsidRPr="00322229">
        <w:rPr>
          <w:rFonts w:eastAsia="TimesNewRomanPSMT"/>
          <w:szCs w:val="24"/>
        </w:rPr>
        <w:t xml:space="preserve">Expliquer </w:t>
      </w:r>
      <w:proofErr w:type="spellStart"/>
      <w:proofErr w:type="gramStart"/>
      <w:r w:rsidR="00511F8D" w:rsidRPr="00322229">
        <w:rPr>
          <w:rFonts w:eastAsia="TimesNewRomanPSMT"/>
          <w:szCs w:val="24"/>
        </w:rPr>
        <w:t>a</w:t>
      </w:r>
      <w:proofErr w:type="spellEnd"/>
      <w:proofErr w:type="gramEnd"/>
      <w:r w:rsidR="00511F8D" w:rsidRPr="00322229">
        <w:rPr>
          <w:rFonts w:eastAsia="TimesNewRomanPSMT"/>
          <w:szCs w:val="24"/>
        </w:rPr>
        <w:t xml:space="preserve"> partir du document 1 comment tracer exp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rimentalement des courbes intensit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 xml:space="preserve">-potentiel </w:t>
      </w:r>
      <w:proofErr w:type="spellStart"/>
      <w:r w:rsidR="00511F8D" w:rsidRPr="00322229">
        <w:rPr>
          <w:rFonts w:eastAsia="TimesNewRomanPSMT"/>
          <w:szCs w:val="24"/>
        </w:rPr>
        <w:t>a</w:t>
      </w:r>
      <w:proofErr w:type="spellEnd"/>
      <w:r w:rsidR="00511F8D" w:rsidRPr="00322229">
        <w:rPr>
          <w:rFonts w:eastAsia="TimesNewRomanPSMT"/>
          <w:szCs w:val="24"/>
        </w:rPr>
        <w:t xml:space="preserve"> la surface de l’</w:t>
      </w:r>
      <w:r w:rsidR="00E85BC2"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lectrode d</w:t>
      </w:r>
      <w:r w:rsidR="00E85BC2"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sign</w:t>
      </w:r>
      <w:r w:rsidR="00E85BC2"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 xml:space="preserve">e par ET, proposer une signification pour les 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lectrodes d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sign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es par CE et ER.</w:t>
      </w:r>
    </w:p>
    <w:p w14:paraId="7FDA7F52" w14:textId="17153D72" w:rsidR="00511F8D" w:rsidRPr="00322229" w:rsidRDefault="00511F8D" w:rsidP="00F56951">
      <w:pPr>
        <w:autoSpaceDE w:val="0"/>
        <w:autoSpaceDN w:val="0"/>
        <w:adjustRightInd w:val="0"/>
        <w:jc w:val="both"/>
        <w:rPr>
          <w:rFonts w:eastAsia="TimesNewRomanPS-ItalicMT"/>
          <w:i/>
          <w:iCs/>
          <w:szCs w:val="24"/>
        </w:rPr>
      </w:pPr>
      <w:r w:rsidRPr="00322229">
        <w:rPr>
          <w:rFonts w:eastAsia="TimesNewRomanPS-ItalicMT"/>
          <w:i/>
          <w:iCs/>
          <w:szCs w:val="24"/>
        </w:rPr>
        <w:t>Il y a une cinquantaine d’ann</w:t>
      </w:r>
      <w:r w:rsidR="00E85BC2">
        <w:rPr>
          <w:rFonts w:eastAsia="TimesNewRomanPS-ItalicMT"/>
          <w:i/>
          <w:iCs/>
          <w:szCs w:val="24"/>
        </w:rPr>
        <w:t>é</w:t>
      </w:r>
      <w:r w:rsidRPr="00322229">
        <w:rPr>
          <w:rFonts w:eastAsia="TimesNewRomanPS-ItalicMT"/>
          <w:i/>
          <w:iCs/>
          <w:szCs w:val="24"/>
        </w:rPr>
        <w:t xml:space="preserve">es les piles </w:t>
      </w:r>
      <w:proofErr w:type="spellStart"/>
      <w:r w:rsidRPr="00322229">
        <w:rPr>
          <w:rFonts w:eastAsia="TimesNewRomanPS-ItalicMT"/>
          <w:i/>
          <w:iCs/>
          <w:szCs w:val="24"/>
        </w:rPr>
        <w:t>a</w:t>
      </w:r>
      <w:proofErr w:type="spellEnd"/>
      <w:r w:rsidRPr="00322229">
        <w:rPr>
          <w:rFonts w:eastAsia="TimesNewRomanPS-ItalicMT"/>
          <w:i/>
          <w:iCs/>
          <w:szCs w:val="24"/>
        </w:rPr>
        <w:t xml:space="preserve"> combustibles alcalines (pile AFC, document 2) ont </w:t>
      </w:r>
      <w:r w:rsidR="00F56951">
        <w:rPr>
          <w:rFonts w:eastAsia="TimesNewRomanPS-ItalicMT"/>
          <w:i/>
          <w:iCs/>
          <w:szCs w:val="24"/>
        </w:rPr>
        <w:t xml:space="preserve">été </w:t>
      </w:r>
      <w:r w:rsidRPr="00322229">
        <w:rPr>
          <w:rFonts w:eastAsia="TimesNewRomanPS-ItalicMT"/>
          <w:i/>
          <w:iCs/>
          <w:szCs w:val="24"/>
        </w:rPr>
        <w:t>d</w:t>
      </w:r>
      <w:r w:rsidR="00E85BC2">
        <w:rPr>
          <w:rFonts w:eastAsia="TimesNewRomanPS-ItalicMT"/>
          <w:i/>
          <w:iCs/>
          <w:szCs w:val="24"/>
        </w:rPr>
        <w:t>é</w:t>
      </w:r>
      <w:r w:rsidRPr="00322229">
        <w:rPr>
          <w:rFonts w:eastAsia="TimesNewRomanPS-ItalicMT"/>
          <w:i/>
          <w:iCs/>
          <w:szCs w:val="24"/>
        </w:rPr>
        <w:t>velopp</w:t>
      </w:r>
      <w:r w:rsidR="00E85BC2">
        <w:rPr>
          <w:rFonts w:eastAsia="TimesNewRomanPS-ItalicMT"/>
          <w:i/>
          <w:iCs/>
          <w:szCs w:val="24"/>
        </w:rPr>
        <w:t>é</w:t>
      </w:r>
      <w:r w:rsidRPr="00322229">
        <w:rPr>
          <w:rFonts w:eastAsia="TimesNewRomanPS-ItalicMT"/>
          <w:i/>
          <w:iCs/>
          <w:szCs w:val="24"/>
        </w:rPr>
        <w:t>es pour les programmes spatiaux.</w:t>
      </w:r>
    </w:p>
    <w:p w14:paraId="545CDCFD" w14:textId="605C9ADC" w:rsidR="00511F8D" w:rsidRPr="00322229" w:rsidRDefault="00511F8D" w:rsidP="00F56951">
      <w:pPr>
        <w:autoSpaceDE w:val="0"/>
        <w:autoSpaceDN w:val="0"/>
        <w:adjustRightInd w:val="0"/>
        <w:jc w:val="both"/>
        <w:rPr>
          <w:rFonts w:eastAsia="TimesNewRomanPS-ItalicMT"/>
          <w:i/>
          <w:iCs/>
          <w:szCs w:val="24"/>
        </w:rPr>
      </w:pPr>
      <w:r w:rsidRPr="00322229">
        <w:rPr>
          <w:rFonts w:eastAsia="TimesNewRomanPS-ItalicMT"/>
          <w:i/>
          <w:iCs/>
          <w:szCs w:val="24"/>
        </w:rPr>
        <w:t>Par r</w:t>
      </w:r>
      <w:r w:rsidR="00E85BC2">
        <w:rPr>
          <w:rFonts w:eastAsia="TimesNewRomanPS-ItalicMT"/>
          <w:i/>
          <w:iCs/>
          <w:szCs w:val="24"/>
        </w:rPr>
        <w:t>é</w:t>
      </w:r>
      <w:r w:rsidRPr="00322229">
        <w:rPr>
          <w:rFonts w:eastAsia="TimesNewRomanPS-ItalicMT"/>
          <w:i/>
          <w:iCs/>
          <w:szCs w:val="24"/>
        </w:rPr>
        <w:t>action entre du dioxyg</w:t>
      </w:r>
      <w:r w:rsidR="00E85BC2">
        <w:rPr>
          <w:rFonts w:eastAsia="TimesNewRomanPS-ItalicMT"/>
          <w:i/>
          <w:iCs/>
          <w:szCs w:val="24"/>
        </w:rPr>
        <w:t>è</w:t>
      </w:r>
      <w:r w:rsidRPr="00322229">
        <w:rPr>
          <w:rFonts w:eastAsia="TimesNewRomanPS-ItalicMT"/>
          <w:i/>
          <w:iCs/>
          <w:szCs w:val="24"/>
        </w:rPr>
        <w:t>ne gazeux et du dihydrog</w:t>
      </w:r>
      <w:r w:rsidR="00E85BC2">
        <w:rPr>
          <w:rFonts w:eastAsia="TimesNewRomanPS-ItalicMT"/>
          <w:i/>
          <w:iCs/>
          <w:szCs w:val="24"/>
        </w:rPr>
        <w:t>è</w:t>
      </w:r>
      <w:r w:rsidRPr="00322229">
        <w:rPr>
          <w:rFonts w:eastAsia="TimesNewRomanPS-ItalicMT"/>
          <w:i/>
          <w:iCs/>
          <w:szCs w:val="24"/>
        </w:rPr>
        <w:t>ne gazeux en milieu alcalin (pH = 14),</w:t>
      </w:r>
      <w:r w:rsidR="00F56951">
        <w:rPr>
          <w:rFonts w:eastAsia="TimesNewRomanPS-ItalicMT"/>
          <w:i/>
          <w:iCs/>
          <w:szCs w:val="24"/>
        </w:rPr>
        <w:t xml:space="preserve"> </w:t>
      </w:r>
      <w:r w:rsidRPr="00322229">
        <w:rPr>
          <w:rFonts w:eastAsia="TimesNewRomanPS-ItalicMT"/>
          <w:i/>
          <w:iCs/>
          <w:szCs w:val="24"/>
        </w:rPr>
        <w:t xml:space="preserve">on produit de l’eau et un courant </w:t>
      </w:r>
      <w:r w:rsidR="00E85BC2">
        <w:rPr>
          <w:rFonts w:eastAsia="TimesNewRomanPS-ItalicMT"/>
          <w:i/>
          <w:iCs/>
          <w:szCs w:val="24"/>
        </w:rPr>
        <w:t>é</w:t>
      </w:r>
      <w:r w:rsidRPr="00322229">
        <w:rPr>
          <w:rFonts w:eastAsia="TimesNewRomanPS-ItalicMT"/>
          <w:i/>
          <w:iCs/>
          <w:szCs w:val="24"/>
        </w:rPr>
        <w:t>lectrique. Cette pile a un rendement de 50 %.</w:t>
      </w:r>
    </w:p>
    <w:p w14:paraId="0996C2DD" w14:textId="0B30B033" w:rsidR="00511F8D" w:rsidRPr="00322229" w:rsidRDefault="00511F8D" w:rsidP="00F56951">
      <w:pPr>
        <w:autoSpaceDE w:val="0"/>
        <w:autoSpaceDN w:val="0"/>
        <w:adjustRightInd w:val="0"/>
        <w:jc w:val="both"/>
        <w:rPr>
          <w:rFonts w:eastAsia="TimesNewRomanPS-ItalicMT"/>
          <w:i/>
          <w:iCs/>
          <w:szCs w:val="24"/>
        </w:rPr>
      </w:pPr>
      <w:r w:rsidRPr="00322229">
        <w:rPr>
          <w:rFonts w:eastAsia="TimesNewRomanPS-ItalicMT"/>
          <w:i/>
          <w:iCs/>
          <w:szCs w:val="24"/>
        </w:rPr>
        <w:t>On suppose que P(O</w:t>
      </w:r>
      <w:r w:rsidRPr="00322229">
        <w:rPr>
          <w:rFonts w:eastAsia="TimesNewRomanPS-ItalicMT"/>
          <w:i/>
          <w:iCs/>
          <w:sz w:val="16"/>
          <w:szCs w:val="16"/>
        </w:rPr>
        <w:t>2</w:t>
      </w:r>
      <w:r w:rsidRPr="00322229">
        <w:rPr>
          <w:rFonts w:eastAsia="TimesNewRomanPS-ItalicMT"/>
          <w:i/>
          <w:iCs/>
          <w:szCs w:val="24"/>
        </w:rPr>
        <w:t>) = P(H</w:t>
      </w:r>
      <w:r w:rsidRPr="00322229">
        <w:rPr>
          <w:rFonts w:eastAsia="TimesNewRomanPS-ItalicMT"/>
          <w:i/>
          <w:iCs/>
          <w:sz w:val="16"/>
          <w:szCs w:val="16"/>
        </w:rPr>
        <w:t>2</w:t>
      </w:r>
      <w:r w:rsidRPr="00322229">
        <w:rPr>
          <w:rFonts w:eastAsia="TimesNewRomanPS-ItalicMT"/>
          <w:i/>
          <w:iCs/>
          <w:szCs w:val="24"/>
        </w:rPr>
        <w:t>) = 1 bar et que la pile est utilis</w:t>
      </w:r>
      <w:r w:rsidR="00E85BC2">
        <w:rPr>
          <w:rFonts w:eastAsia="TimesNewRomanPS-ItalicMT"/>
          <w:i/>
          <w:iCs/>
          <w:szCs w:val="24"/>
        </w:rPr>
        <w:t>é</w:t>
      </w:r>
      <w:r w:rsidRPr="00322229">
        <w:rPr>
          <w:rFonts w:eastAsia="TimesNewRomanPS-ItalicMT"/>
          <w:i/>
          <w:iCs/>
          <w:szCs w:val="24"/>
        </w:rPr>
        <w:t xml:space="preserve">e </w:t>
      </w:r>
      <w:r w:rsidR="00E85BC2">
        <w:rPr>
          <w:rFonts w:eastAsia="TimesNewRomanPS-ItalicMT"/>
          <w:i/>
          <w:iCs/>
          <w:szCs w:val="24"/>
        </w:rPr>
        <w:t>à</w:t>
      </w:r>
      <w:r w:rsidRPr="00322229">
        <w:rPr>
          <w:rFonts w:eastAsia="TimesNewRomanPS-ItalicMT"/>
          <w:i/>
          <w:iCs/>
          <w:szCs w:val="24"/>
        </w:rPr>
        <w:t xml:space="preserve"> une temp</w:t>
      </w:r>
      <w:r w:rsidR="00E85BC2">
        <w:rPr>
          <w:rFonts w:eastAsia="TimesNewRomanPS-ItalicMT"/>
          <w:i/>
          <w:iCs/>
          <w:szCs w:val="24"/>
        </w:rPr>
        <w:t>é</w:t>
      </w:r>
      <w:r w:rsidRPr="00322229">
        <w:rPr>
          <w:rFonts w:eastAsia="TimesNewRomanPS-ItalicMT"/>
          <w:i/>
          <w:iCs/>
          <w:szCs w:val="24"/>
        </w:rPr>
        <w:t>rature de 25°C.</w:t>
      </w:r>
    </w:p>
    <w:p w14:paraId="715F729C" w14:textId="77777777" w:rsidR="00F56951" w:rsidRDefault="00F56951" w:rsidP="00511F8D">
      <w:pPr>
        <w:autoSpaceDE w:val="0"/>
        <w:autoSpaceDN w:val="0"/>
        <w:adjustRightInd w:val="0"/>
        <w:rPr>
          <w:rFonts w:eastAsia="TimesNewRomanPS-ItalicMT"/>
          <w:b/>
          <w:bCs/>
          <w:szCs w:val="24"/>
        </w:rPr>
      </w:pPr>
    </w:p>
    <w:p w14:paraId="58BB3D0A" w14:textId="30893641" w:rsidR="00511F8D" w:rsidRPr="00322229" w:rsidRDefault="00F56951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rFonts w:eastAsia="TimesNewRomanPS-ItalicMT"/>
          <w:b/>
          <w:bCs/>
          <w:szCs w:val="24"/>
        </w:rPr>
        <w:t>3</w:t>
      </w:r>
      <w:r w:rsidR="00511F8D" w:rsidRPr="00322229">
        <w:rPr>
          <w:rFonts w:eastAsia="TimesNewRomanPS-ItalicMT"/>
          <w:b/>
          <w:bCs/>
          <w:szCs w:val="24"/>
        </w:rPr>
        <w:t xml:space="preserve">. </w:t>
      </w:r>
      <w:r w:rsidR="00511F8D" w:rsidRPr="00322229">
        <w:rPr>
          <w:rFonts w:eastAsia="TimesNewRomanPSMT"/>
          <w:szCs w:val="24"/>
        </w:rPr>
        <w:t>D</w:t>
      </w:r>
      <w:r w:rsidR="00E85BC2"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terminer, les r</w:t>
      </w:r>
      <w:r w:rsidR="00E85BC2"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 xml:space="preserve">actions </w:t>
      </w:r>
      <w:proofErr w:type="spellStart"/>
      <w:proofErr w:type="gramStart"/>
      <w:r w:rsidR="00511F8D" w:rsidRPr="00322229">
        <w:rPr>
          <w:rFonts w:eastAsia="TimesNewRomanPSMT"/>
          <w:szCs w:val="24"/>
        </w:rPr>
        <w:t>a</w:t>
      </w:r>
      <w:proofErr w:type="spellEnd"/>
      <w:proofErr w:type="gramEnd"/>
      <w:r w:rsidR="00511F8D" w:rsidRPr="00322229">
        <w:rPr>
          <w:rFonts w:eastAsia="TimesNewRomanPSMT"/>
          <w:szCs w:val="24"/>
        </w:rPr>
        <w:t xml:space="preserve"> l’anode et </w:t>
      </w:r>
      <w:proofErr w:type="spellStart"/>
      <w:r w:rsidR="00511F8D" w:rsidRPr="00322229">
        <w:rPr>
          <w:rFonts w:eastAsia="TimesNewRomanPSMT"/>
          <w:szCs w:val="24"/>
        </w:rPr>
        <w:t>a</w:t>
      </w:r>
      <w:proofErr w:type="spellEnd"/>
      <w:r w:rsidR="00511F8D" w:rsidRPr="00322229">
        <w:rPr>
          <w:rFonts w:eastAsia="TimesNewRomanPSMT"/>
          <w:szCs w:val="24"/>
        </w:rPr>
        <w:t xml:space="preserve"> la cathode ainsi que l’</w:t>
      </w:r>
      <w:r w:rsidR="00E85BC2"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quation globale de</w:t>
      </w:r>
      <w:r>
        <w:rPr>
          <w:rFonts w:eastAsia="TimesNewRomanPSMT"/>
          <w:szCs w:val="24"/>
        </w:rPr>
        <w:t xml:space="preserve"> </w:t>
      </w:r>
      <w:r w:rsidR="00511F8D" w:rsidRPr="00322229">
        <w:rPr>
          <w:rFonts w:eastAsia="TimesNewRomanPSMT"/>
          <w:szCs w:val="24"/>
        </w:rPr>
        <w:t>fonctionnement de la pile.</w:t>
      </w:r>
    </w:p>
    <w:p w14:paraId="67581E31" w14:textId="77777777" w:rsidR="00F56951" w:rsidRDefault="00F56951" w:rsidP="00511F8D">
      <w:pPr>
        <w:autoSpaceDE w:val="0"/>
        <w:autoSpaceDN w:val="0"/>
        <w:adjustRightInd w:val="0"/>
        <w:rPr>
          <w:rFonts w:eastAsia="TimesNewRomanPS-ItalicMT"/>
          <w:b/>
          <w:bCs/>
          <w:szCs w:val="24"/>
        </w:rPr>
      </w:pPr>
    </w:p>
    <w:p w14:paraId="7BCD9FA9" w14:textId="02EF22C6" w:rsidR="00511F8D" w:rsidRDefault="00F56951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rFonts w:eastAsia="TimesNewRomanPS-ItalicMT"/>
          <w:b/>
          <w:bCs/>
          <w:szCs w:val="24"/>
        </w:rPr>
        <w:t>4</w:t>
      </w:r>
      <w:r w:rsidR="00511F8D" w:rsidRPr="00322229">
        <w:rPr>
          <w:rFonts w:eastAsia="TimesNewRomanPS-ItalicMT"/>
          <w:b/>
          <w:bCs/>
          <w:szCs w:val="24"/>
        </w:rPr>
        <w:t xml:space="preserve">. </w:t>
      </w:r>
      <w:r w:rsidR="00511F8D" w:rsidRPr="00322229">
        <w:rPr>
          <w:rFonts w:eastAsia="TimesNewRomanPSMT"/>
          <w:szCs w:val="24"/>
        </w:rPr>
        <w:t>Nommer les esp</w:t>
      </w:r>
      <w:r w:rsidR="00E85BC2">
        <w:rPr>
          <w:rFonts w:eastAsia="TimesNewRomanPSMT"/>
          <w:szCs w:val="24"/>
        </w:rPr>
        <w:t>è</w:t>
      </w:r>
      <w:r w:rsidR="00511F8D" w:rsidRPr="00322229">
        <w:rPr>
          <w:rFonts w:eastAsia="TimesNewRomanPSMT"/>
          <w:szCs w:val="24"/>
        </w:rPr>
        <w:t xml:space="preserve">ces chimiques </w:t>
      </w:r>
      <w:r w:rsidR="00511F8D" w:rsidRPr="00322229">
        <w:rPr>
          <w:rFonts w:eastAsia="TimesNewRomanPS-ItalicMT"/>
          <w:b/>
          <w:bCs/>
          <w:szCs w:val="24"/>
        </w:rPr>
        <w:t xml:space="preserve">1 </w:t>
      </w:r>
      <w:r w:rsidR="00E85BC2">
        <w:rPr>
          <w:rFonts w:eastAsia="TimesNewRomanPSMT"/>
          <w:szCs w:val="24"/>
        </w:rPr>
        <w:t>à</w:t>
      </w:r>
      <w:r w:rsidR="00511F8D" w:rsidRPr="00322229">
        <w:rPr>
          <w:rFonts w:eastAsia="TimesNewRomanPSMT"/>
          <w:szCs w:val="24"/>
        </w:rPr>
        <w:t xml:space="preserve"> </w:t>
      </w:r>
      <w:r w:rsidR="00511F8D" w:rsidRPr="00322229">
        <w:rPr>
          <w:rFonts w:eastAsia="TimesNewRomanPS-ItalicMT"/>
          <w:b/>
          <w:bCs/>
          <w:szCs w:val="24"/>
        </w:rPr>
        <w:t xml:space="preserve">4 </w:t>
      </w:r>
      <w:r w:rsidR="00511F8D" w:rsidRPr="00322229">
        <w:rPr>
          <w:rFonts w:eastAsia="TimesNewRomanPSMT"/>
          <w:szCs w:val="24"/>
        </w:rPr>
        <w:t>et affecter les termes d’anode et de cathode aux</w:t>
      </w:r>
      <w:r>
        <w:rPr>
          <w:rFonts w:eastAsia="TimesNewRomanPSMT"/>
          <w:szCs w:val="24"/>
        </w:rPr>
        <w:t xml:space="preserve"> </w:t>
      </w:r>
      <w:r w:rsidR="00E85BC2"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 xml:space="preserve">lectrodes </w:t>
      </w:r>
      <w:r w:rsidR="00511F8D" w:rsidRPr="00322229">
        <w:rPr>
          <w:rFonts w:eastAsia="TimesNewRomanPS-ItalicMT"/>
          <w:b/>
          <w:bCs/>
          <w:szCs w:val="24"/>
        </w:rPr>
        <w:t xml:space="preserve">a </w:t>
      </w:r>
      <w:r w:rsidR="00511F8D" w:rsidRPr="00322229">
        <w:rPr>
          <w:rFonts w:eastAsia="TimesNewRomanPSMT"/>
          <w:szCs w:val="24"/>
        </w:rPr>
        <w:t xml:space="preserve">et </w:t>
      </w:r>
      <w:r w:rsidR="00511F8D" w:rsidRPr="00322229">
        <w:rPr>
          <w:rFonts w:eastAsia="TimesNewRomanPS-ItalicMT"/>
          <w:b/>
          <w:bCs/>
          <w:szCs w:val="24"/>
        </w:rPr>
        <w:t xml:space="preserve">b </w:t>
      </w:r>
      <w:r w:rsidR="00511F8D" w:rsidRPr="00322229">
        <w:rPr>
          <w:rFonts w:eastAsia="TimesNewRomanPSMT"/>
          <w:szCs w:val="24"/>
        </w:rPr>
        <w:t>du document 2.</w:t>
      </w:r>
    </w:p>
    <w:p w14:paraId="3AF925EA" w14:textId="77777777" w:rsidR="00F56951" w:rsidRPr="00322229" w:rsidRDefault="00F56951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3F2A0921" w14:textId="198EEFE5" w:rsidR="00511F8D" w:rsidRPr="00322229" w:rsidRDefault="00F56951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rFonts w:eastAsia="TimesNewRomanPS-ItalicMT"/>
          <w:b/>
          <w:bCs/>
          <w:szCs w:val="24"/>
        </w:rPr>
        <w:t>5</w:t>
      </w:r>
      <w:r w:rsidR="00511F8D" w:rsidRPr="00322229">
        <w:rPr>
          <w:rFonts w:eastAsia="TimesNewRomanPS-ItalicMT"/>
          <w:b/>
          <w:bCs/>
          <w:szCs w:val="24"/>
        </w:rPr>
        <w:t xml:space="preserve">. </w:t>
      </w:r>
      <w:r w:rsidR="00511F8D" w:rsidRPr="00322229">
        <w:rPr>
          <w:rFonts w:eastAsia="TimesNewRomanPSMT"/>
          <w:szCs w:val="24"/>
        </w:rPr>
        <w:t xml:space="preserve">Calculer les potentiels </w:t>
      </w:r>
      <w:proofErr w:type="gramStart"/>
      <w:r w:rsidR="00511F8D" w:rsidRPr="00322229">
        <w:rPr>
          <w:rFonts w:eastAsia="TimesNewRomanPSMT"/>
          <w:szCs w:val="24"/>
        </w:rPr>
        <w:t>a</w:t>
      </w:r>
      <w:proofErr w:type="gramEnd"/>
      <w:r w:rsidR="00511F8D" w:rsidRPr="00322229">
        <w:rPr>
          <w:rFonts w:eastAsia="TimesNewRomanPSMT"/>
          <w:szCs w:val="24"/>
        </w:rPr>
        <w:t xml:space="preserve"> pH=14 de chacune des 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lectrodes. Quelle est la valeur de la</w:t>
      </w:r>
      <w:r>
        <w:rPr>
          <w:rFonts w:eastAsia="TimesNewRomanPSMT"/>
          <w:szCs w:val="24"/>
        </w:rPr>
        <w:t xml:space="preserve"> </w:t>
      </w:r>
      <w:r w:rsidR="00511F8D" w:rsidRPr="00322229">
        <w:rPr>
          <w:rFonts w:eastAsia="TimesNewRomanPSMT"/>
          <w:szCs w:val="24"/>
        </w:rPr>
        <w:t xml:space="preserve">force 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lectromotrice th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 xml:space="preserve">orique de la pile ? Pourquoi est-elle en </w:t>
      </w:r>
      <w:proofErr w:type="spellStart"/>
      <w:r w:rsidR="00511F8D" w:rsidRPr="00322229">
        <w:rPr>
          <w:rFonts w:eastAsia="TimesNewRomanPSMT"/>
          <w:szCs w:val="24"/>
        </w:rPr>
        <w:t>r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alite</w:t>
      </w:r>
      <w:proofErr w:type="spellEnd"/>
      <w:r w:rsidR="00511F8D" w:rsidRPr="00322229">
        <w:rPr>
          <w:rFonts w:eastAsia="TimesNewRomanPSMT"/>
          <w:szCs w:val="24"/>
        </w:rPr>
        <w:t xml:space="preserve"> plus faible ?</w:t>
      </w:r>
    </w:p>
    <w:p w14:paraId="72DB3ECF" w14:textId="600576F2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4BE69BFB" w14:textId="5E79CD0D" w:rsidR="00511F8D" w:rsidRPr="00322229" w:rsidRDefault="00F56951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b/>
          <w:bCs/>
          <w:szCs w:val="24"/>
        </w:rPr>
        <w:t>6</w:t>
      </w:r>
      <w:r w:rsidR="00511F8D" w:rsidRPr="00322229">
        <w:rPr>
          <w:b/>
          <w:bCs/>
          <w:szCs w:val="24"/>
        </w:rPr>
        <w:t xml:space="preserve">. </w:t>
      </w:r>
      <w:r w:rsidR="00511F8D" w:rsidRPr="00322229">
        <w:rPr>
          <w:rFonts w:eastAsia="TimesNewRomanPSMT"/>
          <w:szCs w:val="24"/>
        </w:rPr>
        <w:t>Donner l’allure des courbes intensit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-potentiel d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crivant cette pile, en pr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cisant les</w:t>
      </w:r>
      <w:r>
        <w:rPr>
          <w:rFonts w:eastAsia="TimesNewRomanPSMT"/>
          <w:szCs w:val="24"/>
        </w:rPr>
        <w:t xml:space="preserve"> </w:t>
      </w:r>
      <w:r w:rsidR="00511F8D" w:rsidRPr="00322229">
        <w:rPr>
          <w:rFonts w:eastAsia="TimesNewRomanPSMT"/>
          <w:szCs w:val="24"/>
        </w:rPr>
        <w:t>valeurs des potentiels caract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ristiques.</w:t>
      </w:r>
    </w:p>
    <w:p w14:paraId="19D7AF81" w14:textId="77777777" w:rsidR="00F56951" w:rsidRDefault="00F56951" w:rsidP="00511F8D">
      <w:pPr>
        <w:autoSpaceDE w:val="0"/>
        <w:autoSpaceDN w:val="0"/>
        <w:adjustRightInd w:val="0"/>
        <w:rPr>
          <w:b/>
          <w:bCs/>
          <w:szCs w:val="24"/>
        </w:rPr>
      </w:pPr>
    </w:p>
    <w:p w14:paraId="68FAC2B9" w14:textId="287D11B3" w:rsidR="00511F8D" w:rsidRDefault="00F56951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b/>
          <w:bCs/>
          <w:szCs w:val="24"/>
        </w:rPr>
        <w:t>7</w:t>
      </w:r>
      <w:r w:rsidR="00511F8D" w:rsidRPr="00322229">
        <w:rPr>
          <w:b/>
          <w:bCs/>
          <w:szCs w:val="24"/>
        </w:rPr>
        <w:t xml:space="preserve">. </w:t>
      </w:r>
      <w:r w:rsidR="00511F8D" w:rsidRPr="00322229">
        <w:rPr>
          <w:rFonts w:eastAsia="TimesNewRomanPSMT"/>
          <w:szCs w:val="24"/>
        </w:rPr>
        <w:t xml:space="preserve">Quelle est la valeur de la tension </w:t>
      </w:r>
      <w:proofErr w:type="spellStart"/>
      <w:r w:rsidR="00511F8D" w:rsidRPr="00322229">
        <w:rPr>
          <w:rFonts w:eastAsia="TimesNewRomanPSMT"/>
          <w:szCs w:val="24"/>
        </w:rPr>
        <w:t>a</w:t>
      </w:r>
      <w:proofErr w:type="spellEnd"/>
      <w:r w:rsidR="00511F8D" w:rsidRPr="00322229">
        <w:rPr>
          <w:rFonts w:eastAsia="TimesNewRomanPSMT"/>
          <w:szCs w:val="24"/>
        </w:rPr>
        <w:t xml:space="preserve"> vide ? Commentez.</w:t>
      </w:r>
    </w:p>
    <w:p w14:paraId="611CB85F" w14:textId="77777777" w:rsidR="00F56951" w:rsidRPr="00322229" w:rsidRDefault="00F56951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4CB1038C" w14:textId="3B9A4605" w:rsidR="00511F8D" w:rsidRPr="00322229" w:rsidRDefault="00F56951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b/>
          <w:bCs/>
          <w:szCs w:val="24"/>
        </w:rPr>
        <w:t>8</w:t>
      </w:r>
      <w:r w:rsidR="00511F8D" w:rsidRPr="00322229">
        <w:rPr>
          <w:b/>
          <w:bCs/>
          <w:szCs w:val="24"/>
        </w:rPr>
        <w:t xml:space="preserve">. </w:t>
      </w:r>
      <w:r w:rsidR="00511F8D" w:rsidRPr="00322229">
        <w:rPr>
          <w:rFonts w:eastAsia="TimesNewRomanPSMT"/>
          <w:szCs w:val="24"/>
        </w:rPr>
        <w:t>Une pile lithium-ion utilis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e dans un pacemaker d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 xml:space="preserve">livre un courant d’environ 20 </w:t>
      </w:r>
      <w:proofErr w:type="spellStart"/>
      <w:r w:rsidR="00511F8D" w:rsidRPr="00322229">
        <w:rPr>
          <w:szCs w:val="24"/>
        </w:rPr>
        <w:t>μ</w:t>
      </w:r>
      <w:r w:rsidR="00511F8D" w:rsidRPr="00322229">
        <w:rPr>
          <w:rFonts w:eastAsia="TimesNewRomanPSMT"/>
          <w:szCs w:val="24"/>
        </w:rPr>
        <w:t>A</w:t>
      </w:r>
      <w:proofErr w:type="spellEnd"/>
      <w:r w:rsidR="00511F8D" w:rsidRPr="00322229">
        <w:rPr>
          <w:rFonts w:eastAsia="TimesNewRomanPSMT"/>
          <w:szCs w:val="24"/>
        </w:rPr>
        <w:t xml:space="preserve"> et</w:t>
      </w:r>
      <w:r>
        <w:rPr>
          <w:rFonts w:eastAsia="TimesNewRomanPSMT"/>
          <w:szCs w:val="24"/>
        </w:rPr>
        <w:t xml:space="preserve"> </w:t>
      </w:r>
      <w:r w:rsidR="00511F8D" w:rsidRPr="00322229">
        <w:rPr>
          <w:rFonts w:eastAsia="TimesNewRomanPSMT"/>
          <w:szCs w:val="24"/>
        </w:rPr>
        <w:t>peut fonctionner 8 ans. Quel serait le volume de dioxyg</w:t>
      </w:r>
      <w:r>
        <w:rPr>
          <w:rFonts w:eastAsia="TimesNewRomanPSMT"/>
          <w:szCs w:val="24"/>
        </w:rPr>
        <w:t>è</w:t>
      </w:r>
      <w:r w:rsidR="00511F8D" w:rsidRPr="00322229">
        <w:rPr>
          <w:rFonts w:eastAsia="TimesNewRomanPSMT"/>
          <w:szCs w:val="24"/>
        </w:rPr>
        <w:t>ne n</w:t>
      </w:r>
      <w:r>
        <w:rPr>
          <w:rFonts w:eastAsia="TimesNewRomanPSMT"/>
          <w:szCs w:val="24"/>
        </w:rPr>
        <w:t>é</w:t>
      </w:r>
      <w:r w:rsidR="00511F8D" w:rsidRPr="00322229">
        <w:rPr>
          <w:rFonts w:eastAsia="TimesNewRomanPSMT"/>
          <w:szCs w:val="24"/>
        </w:rPr>
        <w:t>cessaire pour faire</w:t>
      </w:r>
      <w:r>
        <w:rPr>
          <w:rFonts w:eastAsia="TimesNewRomanPSMT"/>
          <w:szCs w:val="24"/>
        </w:rPr>
        <w:t xml:space="preserve"> </w:t>
      </w:r>
      <w:r w:rsidR="00511F8D" w:rsidRPr="00322229">
        <w:rPr>
          <w:rFonts w:eastAsia="TimesNewRomanPSMT"/>
          <w:szCs w:val="24"/>
        </w:rPr>
        <w:t xml:space="preserve">fonctionner la pile </w:t>
      </w:r>
      <w:proofErr w:type="spellStart"/>
      <w:r w:rsidR="00511F8D" w:rsidRPr="00322229">
        <w:rPr>
          <w:rFonts w:eastAsia="TimesNewRomanPSMT"/>
          <w:szCs w:val="24"/>
        </w:rPr>
        <w:t>a</w:t>
      </w:r>
      <w:proofErr w:type="spellEnd"/>
      <w:r w:rsidR="00511F8D" w:rsidRPr="00322229">
        <w:rPr>
          <w:rFonts w:eastAsia="TimesNewRomanPSMT"/>
          <w:szCs w:val="24"/>
        </w:rPr>
        <w:t xml:space="preserve"> combustible dans les m</w:t>
      </w:r>
      <w:r>
        <w:rPr>
          <w:rFonts w:eastAsia="TimesNewRomanPSMT"/>
          <w:szCs w:val="24"/>
        </w:rPr>
        <w:t>ê</w:t>
      </w:r>
      <w:r w:rsidR="00511F8D" w:rsidRPr="00322229">
        <w:rPr>
          <w:rFonts w:eastAsia="TimesNewRomanPSMT"/>
          <w:szCs w:val="24"/>
        </w:rPr>
        <w:t>mes conditions ?</w:t>
      </w:r>
    </w:p>
    <w:p w14:paraId="51B89A91" w14:textId="320E8850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381242C4" w14:textId="77777777" w:rsidR="00511F8D" w:rsidRPr="00322229" w:rsidRDefault="00511F8D" w:rsidP="00511F8D">
      <w:pPr>
        <w:autoSpaceDE w:val="0"/>
        <w:autoSpaceDN w:val="0"/>
        <w:adjustRightInd w:val="0"/>
        <w:rPr>
          <w:b/>
          <w:bCs/>
          <w:szCs w:val="24"/>
        </w:rPr>
      </w:pPr>
      <w:r w:rsidRPr="00322229">
        <w:rPr>
          <w:rFonts w:eastAsia="TimesNewRomanPSMT"/>
          <w:szCs w:val="24"/>
        </w:rPr>
        <w:t xml:space="preserve">Données : </w:t>
      </w:r>
      <w:r w:rsidRPr="00322229">
        <w:rPr>
          <w:b/>
          <w:bCs/>
          <w:szCs w:val="24"/>
        </w:rPr>
        <w:t>Données à 298 K :</w:t>
      </w:r>
    </w:p>
    <w:p w14:paraId="2F98373D" w14:textId="77777777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322229">
        <w:rPr>
          <w:rFonts w:eastAsia="TimesNewRomanPSMT"/>
          <w:szCs w:val="24"/>
        </w:rPr>
        <w:t>Constante des gaz parfaits : R = 8,3 J.K</w:t>
      </w:r>
      <w:r w:rsidRPr="00322229">
        <w:rPr>
          <w:rFonts w:eastAsia="TimesNewRomanPSMT"/>
          <w:szCs w:val="24"/>
          <w:vertAlign w:val="superscript"/>
        </w:rPr>
        <w:t>-1</w:t>
      </w:r>
      <w:r w:rsidRPr="00322229">
        <w:rPr>
          <w:rFonts w:eastAsia="TimesNewRomanPSMT"/>
          <w:szCs w:val="24"/>
        </w:rPr>
        <w:t>.mol</w:t>
      </w:r>
      <w:r w:rsidRPr="00322229">
        <w:rPr>
          <w:rFonts w:eastAsia="TimesNewRomanPSMT"/>
          <w:szCs w:val="24"/>
          <w:vertAlign w:val="superscript"/>
        </w:rPr>
        <w:t>-1</w:t>
      </w:r>
      <w:r w:rsidRPr="00322229">
        <w:rPr>
          <w:rFonts w:eastAsia="TimesNewRomanPSMT"/>
          <w:szCs w:val="24"/>
        </w:rPr>
        <w:t>.</w:t>
      </w:r>
    </w:p>
    <w:p w14:paraId="7D8BF76C" w14:textId="77777777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322229">
        <w:rPr>
          <w:rFonts w:eastAsia="TimesNewRomanPSMT"/>
          <w:szCs w:val="24"/>
        </w:rPr>
        <w:t>Constante de Faraday : F = 96500 C.mol</w:t>
      </w:r>
      <w:r w:rsidRPr="00322229">
        <w:rPr>
          <w:rFonts w:eastAsia="TimesNewRomanPSMT"/>
          <w:sz w:val="16"/>
          <w:szCs w:val="16"/>
        </w:rPr>
        <w:t>-1</w:t>
      </w:r>
      <w:r w:rsidRPr="00322229">
        <w:rPr>
          <w:rFonts w:eastAsia="TimesNewRomanPSMT"/>
          <w:szCs w:val="24"/>
        </w:rPr>
        <w:t>.</w:t>
      </w:r>
    </w:p>
    <w:p w14:paraId="7D9FE962" w14:textId="77777777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322229">
        <w:rPr>
          <w:rFonts w:eastAsia="TimesNewRomanPSMT"/>
          <w:szCs w:val="24"/>
        </w:rPr>
        <w:t xml:space="preserve">Volume molaire des gaz : </w:t>
      </w:r>
      <w:proofErr w:type="spellStart"/>
      <w:r w:rsidRPr="00322229">
        <w:rPr>
          <w:rFonts w:eastAsia="TimesNewRomanPSMT"/>
          <w:szCs w:val="24"/>
        </w:rPr>
        <w:t>V</w:t>
      </w:r>
      <w:r w:rsidRPr="00322229">
        <w:rPr>
          <w:rFonts w:eastAsia="TimesNewRomanPSMT"/>
          <w:sz w:val="16"/>
          <w:szCs w:val="16"/>
        </w:rPr>
        <w:t>m</w:t>
      </w:r>
      <w:proofErr w:type="spellEnd"/>
      <w:r w:rsidRPr="00322229">
        <w:rPr>
          <w:rFonts w:eastAsia="TimesNewRomanPSMT"/>
          <w:sz w:val="16"/>
          <w:szCs w:val="16"/>
        </w:rPr>
        <w:t xml:space="preserve"> </w:t>
      </w:r>
      <w:r w:rsidRPr="00322229">
        <w:rPr>
          <w:rFonts w:eastAsia="TimesNewRomanPSMT"/>
          <w:szCs w:val="24"/>
        </w:rPr>
        <w:t>= 25 L.mol</w:t>
      </w:r>
      <w:r w:rsidRPr="00322229">
        <w:rPr>
          <w:rFonts w:eastAsia="TimesNewRomanPSMT"/>
          <w:sz w:val="16"/>
          <w:szCs w:val="16"/>
        </w:rPr>
        <w:t>-1</w:t>
      </w:r>
      <w:r w:rsidRPr="00322229">
        <w:rPr>
          <w:rFonts w:eastAsia="TimesNewRomanPSMT"/>
          <w:szCs w:val="24"/>
        </w:rPr>
        <w:t>.</w:t>
      </w:r>
    </w:p>
    <w:p w14:paraId="72904485" w14:textId="1A31644A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proofErr w:type="spellStart"/>
      <w:r w:rsidRPr="00322229">
        <w:rPr>
          <w:rFonts w:eastAsia="TimesNewRomanPSMT"/>
          <w:szCs w:val="24"/>
        </w:rPr>
        <w:t>Numero</w:t>
      </w:r>
      <w:proofErr w:type="spellEnd"/>
      <w:r w:rsidRPr="00322229">
        <w:rPr>
          <w:rFonts w:eastAsia="TimesNewRomanPSMT"/>
          <w:szCs w:val="24"/>
        </w:rPr>
        <w:t xml:space="preserve"> atomique : C : 6 ; O : 8 ; </w:t>
      </w:r>
      <w:proofErr w:type="gramStart"/>
      <w:r w:rsidRPr="00322229">
        <w:rPr>
          <w:rFonts w:eastAsia="TimesNewRomanPSMT"/>
          <w:szCs w:val="24"/>
        </w:rPr>
        <w:t>Ca</w:t>
      </w:r>
      <w:proofErr w:type="gramEnd"/>
      <w:r w:rsidRPr="00322229">
        <w:rPr>
          <w:rFonts w:eastAsia="TimesNewRomanPSMT"/>
          <w:szCs w:val="24"/>
        </w:rPr>
        <w:t xml:space="preserve"> : 20 ; Y : 39.</w:t>
      </w:r>
    </w:p>
    <w:p w14:paraId="73E136C8" w14:textId="21FF96F0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</w:p>
    <w:p w14:paraId="572EBC2E" w14:textId="77777777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  <w:proofErr w:type="spellStart"/>
      <w:r w:rsidRPr="00322229">
        <w:rPr>
          <w:rFonts w:eastAsia="TimesNewRomanPSMT"/>
          <w:szCs w:val="24"/>
          <w:lang w:val="en-US"/>
        </w:rPr>
        <w:t>Equilibre</w:t>
      </w:r>
      <w:proofErr w:type="spellEnd"/>
      <w:r w:rsidRPr="00322229">
        <w:rPr>
          <w:rFonts w:eastAsia="TimesNewRomanPSMT"/>
          <w:szCs w:val="24"/>
          <w:lang w:val="en-US"/>
        </w:rPr>
        <w:t xml:space="preserve"> CO</w:t>
      </w:r>
      <w:r w:rsidRPr="00322229">
        <w:rPr>
          <w:rFonts w:eastAsia="TimesNewRomanPSMT"/>
          <w:sz w:val="16"/>
          <w:szCs w:val="16"/>
          <w:lang w:val="en-US"/>
        </w:rPr>
        <w:t xml:space="preserve">2 </w:t>
      </w:r>
      <w:r w:rsidRPr="00322229">
        <w:rPr>
          <w:rFonts w:eastAsia="TimesNewRomanPSMT"/>
          <w:szCs w:val="24"/>
          <w:lang w:val="en-US"/>
        </w:rPr>
        <w:t>(g) = CO</w:t>
      </w:r>
      <w:r w:rsidRPr="00322229">
        <w:rPr>
          <w:rFonts w:eastAsia="TimesNewRomanPSMT"/>
          <w:sz w:val="16"/>
          <w:szCs w:val="16"/>
          <w:lang w:val="en-US"/>
        </w:rPr>
        <w:t xml:space="preserve">2 </w:t>
      </w:r>
      <w:r w:rsidRPr="00322229">
        <w:rPr>
          <w:rFonts w:eastAsia="TimesNewRomanPSMT"/>
          <w:szCs w:val="24"/>
          <w:lang w:val="en-US"/>
        </w:rPr>
        <w:t>(</w:t>
      </w:r>
      <w:proofErr w:type="spellStart"/>
      <w:r w:rsidRPr="00322229">
        <w:rPr>
          <w:rFonts w:eastAsia="TimesNewRomanPSMT"/>
          <w:szCs w:val="24"/>
          <w:lang w:val="en-US"/>
        </w:rPr>
        <w:t>aq</w:t>
      </w:r>
      <w:proofErr w:type="spellEnd"/>
      <w:proofErr w:type="gramStart"/>
      <w:r w:rsidRPr="00322229">
        <w:rPr>
          <w:rFonts w:eastAsia="TimesNewRomanPSMT"/>
          <w:szCs w:val="24"/>
          <w:lang w:val="en-US"/>
        </w:rPr>
        <w:t>) :</w:t>
      </w:r>
      <w:proofErr w:type="gramEnd"/>
      <w:r w:rsidRPr="00322229">
        <w:rPr>
          <w:rFonts w:eastAsia="TimesNewRomanPSMT"/>
          <w:szCs w:val="24"/>
          <w:lang w:val="en-US"/>
        </w:rPr>
        <w:t xml:space="preserve"> K = 0,024.</w:t>
      </w:r>
    </w:p>
    <w:p w14:paraId="36F61ACF" w14:textId="77777777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  <w:r w:rsidRPr="00322229">
        <w:rPr>
          <w:rFonts w:eastAsia="TimesNewRomanPSMT"/>
          <w:szCs w:val="24"/>
          <w:lang w:val="en-US"/>
        </w:rPr>
        <w:t>P° = 1,00 bar = 1,00.10</w:t>
      </w:r>
      <w:r w:rsidRPr="00322229">
        <w:rPr>
          <w:rFonts w:eastAsia="TimesNewRomanPSMT"/>
          <w:sz w:val="16"/>
          <w:szCs w:val="16"/>
          <w:lang w:val="en-US"/>
        </w:rPr>
        <w:t xml:space="preserve">5 </w:t>
      </w:r>
      <w:r w:rsidRPr="00322229">
        <w:rPr>
          <w:rFonts w:eastAsia="TimesNewRomanPSMT"/>
          <w:szCs w:val="24"/>
          <w:lang w:val="en-US"/>
        </w:rPr>
        <w:t>Pa.</w:t>
      </w:r>
    </w:p>
    <w:p w14:paraId="1A6F58D5" w14:textId="77777777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  <w:lang w:val="en-US"/>
        </w:rPr>
      </w:pPr>
      <w:proofErr w:type="spellStart"/>
      <w:r w:rsidRPr="00322229">
        <w:rPr>
          <w:rFonts w:eastAsia="TimesNewRomanPSMT"/>
          <w:szCs w:val="24"/>
          <w:lang w:val="en-US"/>
        </w:rPr>
        <w:t>Constantes</w:t>
      </w:r>
      <w:proofErr w:type="spellEnd"/>
      <w:r w:rsidRPr="00322229">
        <w:rPr>
          <w:rFonts w:eastAsia="TimesNewRomanPSMT"/>
          <w:szCs w:val="24"/>
          <w:lang w:val="en-US"/>
        </w:rPr>
        <w:t xml:space="preserve"> </w:t>
      </w:r>
      <w:proofErr w:type="spellStart"/>
      <w:proofErr w:type="gramStart"/>
      <w:r w:rsidRPr="00322229">
        <w:rPr>
          <w:rFonts w:eastAsia="TimesNewRomanPSMT"/>
          <w:szCs w:val="24"/>
          <w:lang w:val="en-US"/>
        </w:rPr>
        <w:t>d’acidite</w:t>
      </w:r>
      <w:proofErr w:type="spellEnd"/>
      <w:r w:rsidRPr="00322229">
        <w:rPr>
          <w:rFonts w:eastAsia="TimesNewRomanPSMT"/>
          <w:szCs w:val="24"/>
          <w:lang w:val="en-US"/>
        </w:rPr>
        <w:t xml:space="preserve"> :</w:t>
      </w:r>
      <w:proofErr w:type="gramEnd"/>
      <w:r w:rsidRPr="00322229">
        <w:rPr>
          <w:rFonts w:eastAsia="TimesNewRomanPSMT"/>
          <w:szCs w:val="24"/>
          <w:lang w:val="en-US"/>
        </w:rPr>
        <w:t xml:space="preserve"> pK</w:t>
      </w:r>
      <w:r w:rsidRPr="00322229">
        <w:rPr>
          <w:rFonts w:eastAsia="TimesNewRomanPSMT"/>
          <w:sz w:val="16"/>
          <w:szCs w:val="16"/>
          <w:lang w:val="en-US"/>
        </w:rPr>
        <w:t xml:space="preserve">a1 </w:t>
      </w:r>
      <w:r w:rsidRPr="00322229">
        <w:rPr>
          <w:rFonts w:eastAsia="TimesNewRomanPSMT"/>
          <w:szCs w:val="24"/>
          <w:lang w:val="en-US"/>
        </w:rPr>
        <w:t>(CO</w:t>
      </w:r>
      <w:r w:rsidRPr="00322229">
        <w:rPr>
          <w:rFonts w:eastAsia="TimesNewRomanPSMT"/>
          <w:sz w:val="16"/>
          <w:szCs w:val="16"/>
          <w:lang w:val="en-US"/>
        </w:rPr>
        <w:t>2</w:t>
      </w:r>
      <w:r w:rsidRPr="00322229">
        <w:rPr>
          <w:rFonts w:eastAsia="TimesNewRomanPSMT"/>
          <w:szCs w:val="24"/>
          <w:lang w:val="en-US"/>
        </w:rPr>
        <w:t>, H</w:t>
      </w:r>
      <w:r w:rsidRPr="00322229">
        <w:rPr>
          <w:rFonts w:eastAsia="TimesNewRomanPSMT"/>
          <w:sz w:val="16"/>
          <w:szCs w:val="16"/>
          <w:lang w:val="en-US"/>
        </w:rPr>
        <w:t>2</w:t>
      </w:r>
      <w:r w:rsidRPr="00322229">
        <w:rPr>
          <w:rFonts w:eastAsia="TimesNewRomanPSMT"/>
          <w:szCs w:val="24"/>
          <w:lang w:val="en-US"/>
        </w:rPr>
        <w:t>O/ HCO</w:t>
      </w:r>
      <w:r w:rsidRPr="00322229">
        <w:rPr>
          <w:rFonts w:eastAsia="TimesNewRomanPSMT"/>
          <w:sz w:val="16"/>
          <w:szCs w:val="16"/>
          <w:lang w:val="en-US"/>
        </w:rPr>
        <w:t>3</w:t>
      </w:r>
      <w:r w:rsidRPr="00322229">
        <w:rPr>
          <w:rFonts w:eastAsia="TimesNewRomanPSMT"/>
          <w:szCs w:val="24"/>
          <w:vertAlign w:val="superscript"/>
          <w:lang w:val="en-US"/>
        </w:rPr>
        <w:t>-</w:t>
      </w:r>
      <w:r w:rsidRPr="00322229">
        <w:rPr>
          <w:rFonts w:eastAsia="TimesNewRomanPSMT"/>
          <w:szCs w:val="24"/>
          <w:lang w:val="en-US"/>
        </w:rPr>
        <w:t>) = 6,4 ; pK</w:t>
      </w:r>
      <w:r w:rsidRPr="00322229">
        <w:rPr>
          <w:rFonts w:eastAsia="TimesNewRomanPSMT"/>
          <w:sz w:val="16"/>
          <w:szCs w:val="16"/>
          <w:lang w:val="en-US"/>
        </w:rPr>
        <w:t xml:space="preserve">a2 </w:t>
      </w:r>
      <w:r w:rsidRPr="00322229">
        <w:rPr>
          <w:rFonts w:eastAsia="TimesNewRomanPSMT"/>
          <w:szCs w:val="24"/>
          <w:lang w:val="en-US"/>
        </w:rPr>
        <w:t>(HCO</w:t>
      </w:r>
      <w:r w:rsidRPr="00322229">
        <w:rPr>
          <w:rFonts w:eastAsia="TimesNewRomanPSMT"/>
          <w:sz w:val="16"/>
          <w:szCs w:val="16"/>
          <w:lang w:val="en-US"/>
        </w:rPr>
        <w:t>3</w:t>
      </w:r>
      <w:r w:rsidRPr="00322229">
        <w:rPr>
          <w:rFonts w:eastAsia="TimesNewRomanPSMT"/>
          <w:szCs w:val="24"/>
          <w:vertAlign w:val="superscript"/>
          <w:lang w:val="en-US"/>
        </w:rPr>
        <w:t>-</w:t>
      </w:r>
      <w:r w:rsidRPr="00322229">
        <w:rPr>
          <w:rFonts w:eastAsia="TimesNewRomanPSMT"/>
          <w:szCs w:val="24"/>
          <w:lang w:val="en-US"/>
        </w:rPr>
        <w:t>/CO</w:t>
      </w:r>
      <w:r w:rsidRPr="00322229">
        <w:rPr>
          <w:rFonts w:eastAsia="TimesNewRomanPSMT"/>
          <w:sz w:val="16"/>
          <w:szCs w:val="16"/>
          <w:lang w:val="en-US"/>
        </w:rPr>
        <w:t>32-</w:t>
      </w:r>
      <w:r w:rsidRPr="00322229">
        <w:rPr>
          <w:rFonts w:eastAsia="TimesNewRomanPSMT"/>
          <w:szCs w:val="24"/>
          <w:lang w:val="en-US"/>
        </w:rPr>
        <w:t>) = 10,4.</w:t>
      </w:r>
    </w:p>
    <w:p w14:paraId="654E2776" w14:textId="3B20945B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322229">
        <w:rPr>
          <w:rFonts w:eastAsia="TimesNewRomanPSMT"/>
          <w:szCs w:val="24"/>
        </w:rPr>
        <w:t xml:space="preserve">Produits ioniques de l’eau : </w:t>
      </w:r>
      <w:proofErr w:type="spellStart"/>
      <w:r w:rsidRPr="00322229">
        <w:rPr>
          <w:rFonts w:eastAsia="TimesNewRomanPSMT"/>
          <w:szCs w:val="24"/>
        </w:rPr>
        <w:t>K</w:t>
      </w:r>
      <w:r w:rsidRPr="00322229">
        <w:rPr>
          <w:rFonts w:eastAsia="TimesNewRomanPSMT"/>
          <w:sz w:val="16"/>
          <w:szCs w:val="16"/>
        </w:rPr>
        <w:t>e</w:t>
      </w:r>
      <w:proofErr w:type="spellEnd"/>
      <w:r w:rsidRPr="00322229">
        <w:rPr>
          <w:rFonts w:eastAsia="TimesNewRomanPSMT"/>
          <w:sz w:val="16"/>
          <w:szCs w:val="16"/>
        </w:rPr>
        <w:t xml:space="preserve"> </w:t>
      </w:r>
      <w:r w:rsidRPr="00322229">
        <w:rPr>
          <w:rFonts w:eastAsia="TimesNewRomanPSMT"/>
          <w:szCs w:val="24"/>
        </w:rPr>
        <w:t>= 10</w:t>
      </w:r>
      <w:r w:rsidRPr="00322229">
        <w:rPr>
          <w:rFonts w:eastAsia="TimesNewRomanPSMT"/>
          <w:sz w:val="16"/>
          <w:szCs w:val="16"/>
        </w:rPr>
        <w:t>-14</w:t>
      </w:r>
      <w:r w:rsidRPr="00322229">
        <w:rPr>
          <w:rFonts w:eastAsia="TimesNewRomanPSMT"/>
          <w:szCs w:val="24"/>
        </w:rPr>
        <w:t>.</w:t>
      </w:r>
    </w:p>
    <w:p w14:paraId="45F0D6E4" w14:textId="77777777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322229">
        <w:rPr>
          <w:rFonts w:eastAsia="TimesNewRomanPSMT"/>
          <w:szCs w:val="24"/>
        </w:rPr>
        <w:t xml:space="preserve">Potentiels standard </w:t>
      </w:r>
      <w:proofErr w:type="gramStart"/>
      <w:r w:rsidRPr="00322229">
        <w:rPr>
          <w:rFonts w:eastAsia="TimesNewRomanPSMT"/>
          <w:szCs w:val="24"/>
        </w:rPr>
        <w:t>a</w:t>
      </w:r>
      <w:proofErr w:type="gramEnd"/>
      <w:r w:rsidRPr="00322229">
        <w:rPr>
          <w:rFonts w:eastAsia="TimesNewRomanPSMT"/>
          <w:szCs w:val="24"/>
        </w:rPr>
        <w:t xml:space="preserve"> pH = 0 :</w:t>
      </w:r>
    </w:p>
    <w:p w14:paraId="4370BF5F" w14:textId="77777777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322229">
        <w:rPr>
          <w:rFonts w:eastAsia="TimesNewRomanPSMT"/>
          <w:szCs w:val="24"/>
        </w:rPr>
        <w:t>E°(O</w:t>
      </w:r>
      <w:r w:rsidRPr="00322229">
        <w:rPr>
          <w:rFonts w:eastAsia="TimesNewRomanPSMT"/>
          <w:sz w:val="16"/>
          <w:szCs w:val="16"/>
        </w:rPr>
        <w:t>2</w:t>
      </w:r>
      <w:r w:rsidRPr="00322229">
        <w:rPr>
          <w:rFonts w:eastAsia="TimesNewRomanPSMT"/>
          <w:szCs w:val="24"/>
        </w:rPr>
        <w:t>(g)/H</w:t>
      </w:r>
      <w:r w:rsidRPr="00322229">
        <w:rPr>
          <w:rFonts w:eastAsia="TimesNewRomanPSMT"/>
          <w:sz w:val="16"/>
          <w:szCs w:val="16"/>
        </w:rPr>
        <w:t>2</w:t>
      </w:r>
      <w:r w:rsidRPr="00322229">
        <w:rPr>
          <w:rFonts w:eastAsia="TimesNewRomanPSMT"/>
          <w:szCs w:val="24"/>
        </w:rPr>
        <w:t>O(l)) = 1,23 V ; E°(H</w:t>
      </w:r>
      <w:r w:rsidRPr="00322229">
        <w:rPr>
          <w:rFonts w:eastAsia="TimesNewRomanPSMT"/>
          <w:sz w:val="16"/>
          <w:szCs w:val="16"/>
        </w:rPr>
        <w:t>+</w:t>
      </w:r>
      <w:r w:rsidRPr="00322229">
        <w:rPr>
          <w:rFonts w:eastAsia="TimesNewRomanPSMT"/>
          <w:szCs w:val="24"/>
        </w:rPr>
        <w:t>(</w:t>
      </w:r>
      <w:proofErr w:type="spellStart"/>
      <w:r w:rsidRPr="00322229">
        <w:rPr>
          <w:rFonts w:eastAsia="TimesNewRomanPSMT"/>
          <w:szCs w:val="24"/>
        </w:rPr>
        <w:t>aq</w:t>
      </w:r>
      <w:proofErr w:type="spellEnd"/>
      <w:r w:rsidRPr="00322229">
        <w:rPr>
          <w:rFonts w:eastAsia="TimesNewRomanPSMT"/>
          <w:szCs w:val="24"/>
        </w:rPr>
        <w:t>) /H</w:t>
      </w:r>
      <w:r w:rsidRPr="00322229">
        <w:rPr>
          <w:rFonts w:eastAsia="TimesNewRomanPSMT"/>
          <w:sz w:val="16"/>
          <w:szCs w:val="16"/>
        </w:rPr>
        <w:t>2</w:t>
      </w:r>
      <w:r w:rsidRPr="00322229">
        <w:rPr>
          <w:rFonts w:eastAsia="TimesNewRomanPSMT"/>
          <w:szCs w:val="24"/>
        </w:rPr>
        <w:t>(g)) = 0,00 V.</w:t>
      </w:r>
    </w:p>
    <w:p w14:paraId="576A717B" w14:textId="34125FCF" w:rsidR="00511F8D" w:rsidRPr="00322229" w:rsidRDefault="00511F8D" w:rsidP="00511F8D">
      <w:pPr>
        <w:autoSpaceDE w:val="0"/>
        <w:autoSpaceDN w:val="0"/>
        <w:adjustRightInd w:val="0"/>
        <w:rPr>
          <w:rFonts w:eastAsia="TimesNewRomanPSMT"/>
          <w:szCs w:val="24"/>
        </w:rPr>
      </w:pPr>
      <w:r w:rsidRPr="00322229">
        <w:rPr>
          <w:rFonts w:eastAsia="TimesNewRomanPSMT"/>
          <w:szCs w:val="24"/>
        </w:rPr>
        <w:t xml:space="preserve">Surtensions sur </w:t>
      </w:r>
      <w:r w:rsidR="00322229">
        <w:rPr>
          <w:rFonts w:eastAsia="TimesNewRomanPSMT"/>
          <w:szCs w:val="24"/>
        </w:rPr>
        <w:t>é</w:t>
      </w:r>
      <w:r w:rsidRPr="00322229">
        <w:rPr>
          <w:rFonts w:eastAsia="TimesNewRomanPSMT"/>
          <w:szCs w:val="24"/>
        </w:rPr>
        <w:t>lectrode de platine pour les couples de l’eau (en valeur absolue) :</w:t>
      </w:r>
    </w:p>
    <w:p w14:paraId="6BE835E1" w14:textId="299070F3" w:rsidR="00511F8D" w:rsidRPr="00322229" w:rsidRDefault="00511F8D" w:rsidP="00511F8D">
      <w:pPr>
        <w:autoSpaceDE w:val="0"/>
        <w:autoSpaceDN w:val="0"/>
        <w:adjustRightInd w:val="0"/>
        <w:rPr>
          <w:rFonts w:eastAsia="TimesNewRomanPS-ItalicMT"/>
          <w:i/>
          <w:iCs/>
          <w:szCs w:val="24"/>
          <w:lang w:val="en-US"/>
        </w:rPr>
      </w:pPr>
      <w:r w:rsidRPr="00322229">
        <w:rPr>
          <w:rFonts w:eastAsia="TimesNewRomanPSMT"/>
          <w:szCs w:val="24"/>
          <w:lang w:val="en-US"/>
        </w:rPr>
        <w:t>O</w:t>
      </w:r>
      <w:r w:rsidRPr="00322229">
        <w:rPr>
          <w:rFonts w:eastAsia="TimesNewRomanPSMT"/>
          <w:szCs w:val="24"/>
          <w:vertAlign w:val="subscript"/>
          <w:lang w:val="en-US"/>
        </w:rPr>
        <w:t>2</w:t>
      </w:r>
      <w:r w:rsidRPr="00322229">
        <w:rPr>
          <w:rFonts w:eastAsia="TimesNewRomanPSMT"/>
          <w:szCs w:val="24"/>
          <w:lang w:val="en-US"/>
        </w:rPr>
        <w:t xml:space="preserve"> </w:t>
      </w:r>
      <w:r w:rsidRPr="00322229">
        <w:rPr>
          <w:rFonts w:eastAsia="TimesNewRomanPSMT"/>
          <w:szCs w:val="24"/>
          <w:vertAlign w:val="subscript"/>
          <w:lang w:val="en-US"/>
        </w:rPr>
        <w:t>(g)</w:t>
      </w:r>
      <w:r w:rsidRPr="00322229">
        <w:rPr>
          <w:rFonts w:eastAsia="TimesNewRomanPSMT"/>
          <w:szCs w:val="24"/>
          <w:lang w:val="en-US"/>
        </w:rPr>
        <w:t xml:space="preserve"> / H</w:t>
      </w:r>
      <w:r w:rsidRPr="00322229">
        <w:rPr>
          <w:rFonts w:eastAsia="TimesNewRomanPSMT"/>
          <w:szCs w:val="24"/>
          <w:vertAlign w:val="subscript"/>
          <w:lang w:val="en-US"/>
        </w:rPr>
        <w:t>2</w:t>
      </w:r>
      <w:r w:rsidRPr="00322229">
        <w:rPr>
          <w:rFonts w:eastAsia="TimesNewRomanPSMT"/>
          <w:szCs w:val="24"/>
          <w:lang w:val="en-US"/>
        </w:rPr>
        <w:t xml:space="preserve">O </w:t>
      </w:r>
      <w:r w:rsidRPr="00322229">
        <w:rPr>
          <w:rFonts w:eastAsia="TimesNewRomanPSMT"/>
          <w:szCs w:val="24"/>
          <w:vertAlign w:val="subscript"/>
          <w:lang w:val="en-US"/>
        </w:rPr>
        <w:t>(l</w:t>
      </w:r>
      <w:proofErr w:type="gramStart"/>
      <w:r w:rsidRPr="00322229">
        <w:rPr>
          <w:rFonts w:eastAsia="TimesNewRomanPSMT"/>
          <w:szCs w:val="24"/>
          <w:vertAlign w:val="subscript"/>
          <w:lang w:val="en-US"/>
        </w:rPr>
        <w:t>)</w:t>
      </w:r>
      <w:r w:rsidRPr="00322229">
        <w:rPr>
          <w:rFonts w:eastAsia="TimesNewRomanPSMT"/>
          <w:szCs w:val="24"/>
          <w:lang w:val="en-US"/>
        </w:rPr>
        <w:t xml:space="preserve"> :</w:t>
      </w:r>
      <w:proofErr w:type="gramEnd"/>
      <w:r w:rsidRPr="00322229">
        <w:rPr>
          <w:rFonts w:eastAsia="TimesNewRomanPSMT"/>
          <w:szCs w:val="24"/>
          <w:lang w:val="en-US"/>
        </w:rPr>
        <w:t xml:space="preserve"> 0,5 V ; H</w:t>
      </w:r>
      <w:r w:rsidRPr="00322229">
        <w:rPr>
          <w:rFonts w:eastAsia="TimesNewRomanPSMT"/>
          <w:szCs w:val="24"/>
          <w:vertAlign w:val="superscript"/>
          <w:lang w:val="en-US"/>
        </w:rPr>
        <w:t>+</w:t>
      </w:r>
      <w:r w:rsidRPr="00322229">
        <w:rPr>
          <w:rFonts w:eastAsia="TimesNewRomanPSMT"/>
          <w:szCs w:val="24"/>
          <w:lang w:val="en-US"/>
        </w:rPr>
        <w:t xml:space="preserve"> </w:t>
      </w:r>
      <w:r w:rsidRPr="00322229">
        <w:rPr>
          <w:rFonts w:eastAsia="TimesNewRomanPSMT"/>
          <w:szCs w:val="24"/>
          <w:vertAlign w:val="subscript"/>
          <w:lang w:val="en-US"/>
        </w:rPr>
        <w:t>(</w:t>
      </w:r>
      <w:proofErr w:type="spellStart"/>
      <w:r w:rsidRPr="00322229">
        <w:rPr>
          <w:rFonts w:eastAsia="TimesNewRomanPSMT"/>
          <w:szCs w:val="24"/>
          <w:vertAlign w:val="subscript"/>
          <w:lang w:val="en-US"/>
        </w:rPr>
        <w:t>aq</w:t>
      </w:r>
      <w:proofErr w:type="spellEnd"/>
      <w:r w:rsidRPr="00322229">
        <w:rPr>
          <w:rFonts w:eastAsia="TimesNewRomanPSMT"/>
          <w:szCs w:val="24"/>
          <w:vertAlign w:val="subscript"/>
          <w:lang w:val="en-US"/>
        </w:rPr>
        <w:t>)</w:t>
      </w:r>
      <w:r w:rsidRPr="00322229">
        <w:rPr>
          <w:rFonts w:eastAsia="TimesNewRomanPSMT"/>
          <w:szCs w:val="24"/>
          <w:lang w:val="en-US"/>
        </w:rPr>
        <w:t xml:space="preserve"> / H</w:t>
      </w:r>
      <w:r w:rsidRPr="00322229">
        <w:rPr>
          <w:rFonts w:eastAsia="TimesNewRomanPSMT"/>
          <w:szCs w:val="24"/>
          <w:vertAlign w:val="subscript"/>
          <w:lang w:val="en-US"/>
        </w:rPr>
        <w:t>2</w:t>
      </w:r>
      <w:r w:rsidRPr="00322229">
        <w:rPr>
          <w:rFonts w:eastAsia="TimesNewRomanPSMT"/>
          <w:szCs w:val="24"/>
          <w:lang w:val="en-US"/>
        </w:rPr>
        <w:t xml:space="preserve"> </w:t>
      </w:r>
      <w:r w:rsidRPr="00322229">
        <w:rPr>
          <w:rFonts w:eastAsia="TimesNewRomanPSMT"/>
          <w:szCs w:val="24"/>
          <w:vertAlign w:val="subscript"/>
          <w:lang w:val="en-US"/>
        </w:rPr>
        <w:t>(g)</w:t>
      </w:r>
      <w:r w:rsidRPr="00322229">
        <w:rPr>
          <w:rFonts w:eastAsia="TimesNewRomanPSMT"/>
          <w:szCs w:val="24"/>
          <w:lang w:val="en-US"/>
        </w:rPr>
        <w:t xml:space="preserve"> : 0,1 V.</w:t>
      </w:r>
    </w:p>
    <w:p w14:paraId="0DDAB568" w14:textId="25DA0522" w:rsidR="00E76365" w:rsidRDefault="00E76365">
      <w:pPr>
        <w:rPr>
          <w:lang w:val="en-US"/>
        </w:rPr>
      </w:pPr>
    </w:p>
    <w:p w14:paraId="38039D0E" w14:textId="7DACE24C" w:rsidR="00F56951" w:rsidRDefault="00F56951">
      <w:pPr>
        <w:rPr>
          <w:lang w:val="en-US"/>
        </w:rPr>
      </w:pPr>
    </w:p>
    <w:p w14:paraId="714A8AFA" w14:textId="3D5022E1" w:rsidR="00F56951" w:rsidRPr="00F56951" w:rsidRDefault="00F56951" w:rsidP="00F56951">
      <w:r w:rsidRPr="00F56951">
        <w:rPr>
          <w:u w:val="single"/>
        </w:rPr>
        <w:t>Exercice 3</w:t>
      </w:r>
      <w:r w:rsidRPr="00F56951">
        <w:t xml:space="preserve"> : </w:t>
      </w:r>
      <w:r w:rsidRPr="00032E24">
        <w:rPr>
          <w:b/>
          <w:bCs/>
          <w:szCs w:val="24"/>
        </w:rPr>
        <w:t>Contrôle de qualité des huiles.</w:t>
      </w:r>
    </w:p>
    <w:p w14:paraId="53C29054" w14:textId="4E19E910" w:rsidR="00F56951" w:rsidRDefault="00F56951" w:rsidP="00F56951">
      <w:pPr>
        <w:autoSpaceDE w:val="0"/>
        <w:autoSpaceDN w:val="0"/>
        <w:adjustRightInd w:val="0"/>
        <w:jc w:val="both"/>
        <w:rPr>
          <w:szCs w:val="24"/>
        </w:rPr>
      </w:pPr>
      <w:r w:rsidRPr="00032E24">
        <w:rPr>
          <w:szCs w:val="24"/>
        </w:rPr>
        <w:t>Les constituants principaux des graisses animales et végétales sont des triglycérides, c’est-à-dire des molécules</w:t>
      </w:r>
      <w:r>
        <w:rPr>
          <w:szCs w:val="24"/>
        </w:rPr>
        <w:t xml:space="preserve"> </w:t>
      </w:r>
      <w:r w:rsidRPr="00032E24">
        <w:rPr>
          <w:szCs w:val="24"/>
        </w:rPr>
        <w:t>dans lesquelles les trois groupes hydroxyles du glycérol (ou propan-1,2,3-triol) sont estérifiés par des</w:t>
      </w:r>
      <w:r>
        <w:rPr>
          <w:szCs w:val="24"/>
        </w:rPr>
        <w:t xml:space="preserve"> </w:t>
      </w:r>
      <w:r w:rsidRPr="00032E24">
        <w:rPr>
          <w:szCs w:val="24"/>
        </w:rPr>
        <w:t>acides gras.</w:t>
      </w:r>
    </w:p>
    <w:p w14:paraId="6A27DBED" w14:textId="77777777" w:rsidR="00F56951" w:rsidRDefault="00F56951" w:rsidP="00F56951">
      <w:pPr>
        <w:autoSpaceDE w:val="0"/>
        <w:autoSpaceDN w:val="0"/>
        <w:adjustRightInd w:val="0"/>
        <w:jc w:val="center"/>
        <w:rPr>
          <w:rFonts w:ascii="LMRoman10-Bold" w:hAnsi="LMRoman10-Bold" w:cs="LMRoman10-Bold"/>
          <w:b/>
          <w:bCs/>
          <w:sz w:val="22"/>
        </w:rPr>
      </w:pPr>
      <w:r w:rsidRPr="00032E24">
        <w:rPr>
          <w:rFonts w:ascii="LMRoman10-Bold" w:hAnsi="LMRoman10-Bold" w:cs="LMRoman10-Bold"/>
          <w:b/>
          <w:bCs/>
          <w:noProof/>
          <w:sz w:val="22"/>
        </w:rPr>
        <w:lastRenderedPageBreak/>
        <w:drawing>
          <wp:inline distT="0" distB="0" distL="0" distR="0" wp14:anchorId="2785D57F" wp14:editId="545C3A22">
            <wp:extent cx="3746913" cy="2016302"/>
            <wp:effectExtent l="0" t="0" r="635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711" cy="20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D0524" w14:textId="77777777" w:rsidR="00F56951" w:rsidRDefault="00F56951" w:rsidP="00E85BC2">
      <w:pPr>
        <w:autoSpaceDE w:val="0"/>
        <w:autoSpaceDN w:val="0"/>
        <w:adjustRightInd w:val="0"/>
        <w:jc w:val="center"/>
        <w:rPr>
          <w:rFonts w:ascii="LMRoman10-Regular" w:hAnsi="LMRoman10-Regular" w:cs="LMRoman10-Regular"/>
          <w:color w:val="000000"/>
          <w:sz w:val="22"/>
        </w:rPr>
      </w:pPr>
      <w:r>
        <w:rPr>
          <w:rFonts w:ascii="LMRomanCaps10-Regular" w:hAnsi="LMRomanCaps10-Regular" w:cs="LMRomanCaps10-Regular"/>
          <w:color w:val="000000"/>
          <w:sz w:val="22"/>
        </w:rPr>
        <w:t xml:space="preserve">Figure </w:t>
      </w:r>
      <w:r>
        <w:rPr>
          <w:rFonts w:ascii="LMRoman10-Bold" w:hAnsi="LMRoman10-Bold" w:cs="LMRoman10-Bold"/>
          <w:b/>
          <w:bCs/>
          <w:color w:val="0000FF"/>
          <w:sz w:val="22"/>
        </w:rPr>
        <w:t xml:space="preserve">2 </w:t>
      </w:r>
      <w:r>
        <w:rPr>
          <w:rFonts w:ascii="LMRoman10-Regular" w:hAnsi="LMRoman10-Regular" w:cs="LMRoman10-Regular"/>
          <w:color w:val="000000"/>
          <w:sz w:val="22"/>
        </w:rPr>
        <w:t>– Structure, température de fusion, nom et source naturelle d’un certain nombre d’acides gras</w:t>
      </w:r>
    </w:p>
    <w:p w14:paraId="582AFB16" w14:textId="77777777" w:rsidR="00F56951" w:rsidRDefault="00F56951" w:rsidP="00E85BC2">
      <w:pPr>
        <w:autoSpaceDE w:val="0"/>
        <w:autoSpaceDN w:val="0"/>
        <w:adjustRightInd w:val="0"/>
        <w:jc w:val="center"/>
        <w:rPr>
          <w:rFonts w:ascii="LMRoman10-Regular" w:hAnsi="LMRoman10-Regular" w:cs="LMRoman10-Regular"/>
          <w:color w:val="000000"/>
          <w:sz w:val="22"/>
        </w:rPr>
      </w:pPr>
      <w:proofErr w:type="gramStart"/>
      <w:r>
        <w:rPr>
          <w:rFonts w:ascii="LMRoman10-Regular" w:hAnsi="LMRoman10-Regular" w:cs="LMRoman10-Regular"/>
          <w:color w:val="000000"/>
          <w:sz w:val="22"/>
        </w:rPr>
        <w:t>trouvés</w:t>
      </w:r>
      <w:proofErr w:type="gramEnd"/>
      <w:r>
        <w:rPr>
          <w:rFonts w:ascii="LMRoman10-Regular" w:hAnsi="LMRoman10-Regular" w:cs="LMRoman10-Regular"/>
          <w:color w:val="000000"/>
          <w:sz w:val="22"/>
        </w:rPr>
        <w:t xml:space="preserve"> dans des huiles et graisses naturelles.</w:t>
      </w:r>
    </w:p>
    <w:p w14:paraId="03EF6000" w14:textId="77777777" w:rsidR="00F56951" w:rsidRDefault="00F56951" w:rsidP="00F56951">
      <w:pPr>
        <w:autoSpaceDE w:val="0"/>
        <w:autoSpaceDN w:val="0"/>
        <w:adjustRightInd w:val="0"/>
        <w:rPr>
          <w:rFonts w:ascii="LMRoman10-Bold" w:hAnsi="LMRoman10-Bold" w:cs="LMRoman10-Bold"/>
          <w:b/>
          <w:bCs/>
          <w:sz w:val="22"/>
        </w:rPr>
      </w:pPr>
    </w:p>
    <w:p w14:paraId="11428DC9" w14:textId="77777777" w:rsidR="00F56951" w:rsidRPr="00032E24" w:rsidRDefault="00F56951" w:rsidP="00F56951">
      <w:pPr>
        <w:autoSpaceDE w:val="0"/>
        <w:autoSpaceDN w:val="0"/>
        <w:adjustRightInd w:val="0"/>
        <w:jc w:val="both"/>
        <w:rPr>
          <w:szCs w:val="24"/>
        </w:rPr>
      </w:pPr>
      <w:r w:rsidRPr="00032E24">
        <w:rPr>
          <w:szCs w:val="24"/>
        </w:rPr>
        <w:t>L’indice d’iode est une grandeur qui permet de déterminer expérimentalement le nombre de fonctions</w:t>
      </w:r>
      <w:r>
        <w:rPr>
          <w:szCs w:val="24"/>
        </w:rPr>
        <w:t xml:space="preserve"> </w:t>
      </w:r>
      <w:r w:rsidRPr="00032E24">
        <w:rPr>
          <w:szCs w:val="24"/>
        </w:rPr>
        <w:t>alcènes présentes sur un acide gras. L’indice d’iode se définit comme la masse d’iode I</w:t>
      </w:r>
      <w:r w:rsidRPr="00F56951">
        <w:rPr>
          <w:szCs w:val="24"/>
          <w:vertAlign w:val="subscript"/>
        </w:rPr>
        <w:t>2</w:t>
      </w:r>
      <w:r w:rsidRPr="00032E24">
        <w:rPr>
          <w:szCs w:val="24"/>
        </w:rPr>
        <w:t xml:space="preserve"> capable de se fixer</w:t>
      </w:r>
      <w:r>
        <w:rPr>
          <w:szCs w:val="24"/>
        </w:rPr>
        <w:t xml:space="preserve"> </w:t>
      </w:r>
      <w:r w:rsidRPr="00032E24">
        <w:rPr>
          <w:szCs w:val="24"/>
        </w:rPr>
        <w:t>sur 100 g d’huile. Ainsi une huile à faible indice d’iode présente peu de fonctions alcènes et est appréciée</w:t>
      </w:r>
      <w:r>
        <w:rPr>
          <w:szCs w:val="24"/>
        </w:rPr>
        <w:t xml:space="preserve"> </w:t>
      </w:r>
      <w:r w:rsidRPr="00032E24">
        <w:rPr>
          <w:szCs w:val="24"/>
        </w:rPr>
        <w:t>pour ses qualités physiques dans l’industrie agroalimentaire (huile de palme). À l’inverse, une huile à fort</w:t>
      </w:r>
      <w:r>
        <w:rPr>
          <w:szCs w:val="24"/>
        </w:rPr>
        <w:t xml:space="preserve"> </w:t>
      </w:r>
      <w:r w:rsidRPr="00032E24">
        <w:rPr>
          <w:szCs w:val="24"/>
        </w:rPr>
        <w:t>indice d’iode présente de nombreuses fonctions alcènes et peut donc être facilement modifiée chimiquement,</w:t>
      </w:r>
      <w:r>
        <w:rPr>
          <w:szCs w:val="24"/>
        </w:rPr>
        <w:t xml:space="preserve"> </w:t>
      </w:r>
      <w:r w:rsidRPr="00032E24">
        <w:rPr>
          <w:szCs w:val="24"/>
        </w:rPr>
        <w:t>205 avec des applications en chimie fine (huile de colza) ou artistiques (huile de lin).</w:t>
      </w:r>
    </w:p>
    <w:p w14:paraId="41460AD2" w14:textId="77777777" w:rsidR="00F56951" w:rsidRPr="00032E24" w:rsidRDefault="00F56951" w:rsidP="00F56951">
      <w:pPr>
        <w:autoSpaceDE w:val="0"/>
        <w:autoSpaceDN w:val="0"/>
        <w:adjustRightInd w:val="0"/>
        <w:jc w:val="both"/>
        <w:rPr>
          <w:szCs w:val="24"/>
        </w:rPr>
      </w:pPr>
      <w:r w:rsidRPr="00032E24">
        <w:rPr>
          <w:szCs w:val="24"/>
        </w:rPr>
        <w:t xml:space="preserve">L’indice d’iode est déterminé par la méthode de </w:t>
      </w:r>
      <w:proofErr w:type="spellStart"/>
      <w:r w:rsidRPr="00032E24">
        <w:rPr>
          <w:szCs w:val="24"/>
        </w:rPr>
        <w:t>Wijs</w:t>
      </w:r>
      <w:proofErr w:type="spellEnd"/>
      <w:r w:rsidRPr="00032E24">
        <w:rPr>
          <w:szCs w:val="24"/>
        </w:rPr>
        <w:t>, dont la première étape est la réaction dans une fiole A</w:t>
      </w:r>
    </w:p>
    <w:p w14:paraId="3719F9F9" w14:textId="77777777" w:rsidR="00F56951" w:rsidRPr="00032E24" w:rsidRDefault="00F56951" w:rsidP="00F56951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032E24">
        <w:rPr>
          <w:szCs w:val="24"/>
        </w:rPr>
        <w:t>entre</w:t>
      </w:r>
      <w:proofErr w:type="gramEnd"/>
      <w:r w:rsidRPr="00032E24">
        <w:rPr>
          <w:szCs w:val="24"/>
        </w:rPr>
        <w:t xml:space="preserve"> les fonctions alcènes d’un échantillon de </w:t>
      </w:r>
      <w:proofErr w:type="spellStart"/>
      <w:r w:rsidRPr="00032E24">
        <w:rPr>
          <w:i/>
          <w:iCs/>
          <w:szCs w:val="24"/>
        </w:rPr>
        <w:t>m</w:t>
      </w:r>
      <w:r w:rsidRPr="00032E24">
        <w:rPr>
          <w:szCs w:val="24"/>
          <w:vertAlign w:val="subscript"/>
        </w:rPr>
        <w:t>huile</w:t>
      </w:r>
      <w:proofErr w:type="spellEnd"/>
      <w:r w:rsidRPr="00032E24">
        <w:rPr>
          <w:szCs w:val="24"/>
        </w:rPr>
        <w:t xml:space="preserve"> = 254 mg d’huile de palme et un excès (</w:t>
      </w:r>
      <w:proofErr w:type="spellStart"/>
      <w:r w:rsidRPr="00032E24">
        <w:rPr>
          <w:i/>
          <w:iCs/>
          <w:szCs w:val="24"/>
        </w:rPr>
        <w:t>V</w:t>
      </w:r>
      <w:r w:rsidRPr="00032E24">
        <w:rPr>
          <w:szCs w:val="24"/>
          <w:vertAlign w:val="subscript"/>
        </w:rPr>
        <w:t>ICl</w:t>
      </w:r>
      <w:proofErr w:type="spellEnd"/>
      <w:r w:rsidRPr="00032E24">
        <w:rPr>
          <w:szCs w:val="24"/>
        </w:rPr>
        <w:t xml:space="preserve"> = 25</w:t>
      </w:r>
      <w:r w:rsidRPr="00032E24">
        <w:rPr>
          <w:i/>
          <w:iCs/>
          <w:szCs w:val="24"/>
        </w:rPr>
        <w:t>,</w:t>
      </w:r>
      <w:r w:rsidRPr="00032E24">
        <w:rPr>
          <w:szCs w:val="24"/>
        </w:rPr>
        <w:t xml:space="preserve">0 </w:t>
      </w:r>
      <w:proofErr w:type="spellStart"/>
      <w:r w:rsidRPr="00032E24">
        <w:rPr>
          <w:szCs w:val="24"/>
        </w:rPr>
        <w:t>mL</w:t>
      </w:r>
      <w:proofErr w:type="spellEnd"/>
      <w:r w:rsidRPr="00032E24">
        <w:rPr>
          <w:szCs w:val="24"/>
        </w:rPr>
        <w:t>)</w:t>
      </w:r>
      <w:r>
        <w:rPr>
          <w:szCs w:val="24"/>
        </w:rPr>
        <w:t xml:space="preserve"> </w:t>
      </w:r>
      <w:r w:rsidRPr="00032E24">
        <w:rPr>
          <w:szCs w:val="24"/>
        </w:rPr>
        <w:t xml:space="preserve">d’une solution de </w:t>
      </w:r>
      <w:proofErr w:type="spellStart"/>
      <w:r w:rsidRPr="00032E24">
        <w:rPr>
          <w:szCs w:val="24"/>
        </w:rPr>
        <w:t>monochlorure</w:t>
      </w:r>
      <w:proofErr w:type="spellEnd"/>
      <w:r w:rsidRPr="00032E24">
        <w:rPr>
          <w:szCs w:val="24"/>
        </w:rPr>
        <w:t xml:space="preserve"> d’iode (réactif de </w:t>
      </w:r>
      <w:proofErr w:type="spellStart"/>
      <w:r w:rsidRPr="00032E24">
        <w:rPr>
          <w:szCs w:val="24"/>
        </w:rPr>
        <w:t>Wijs</w:t>
      </w:r>
      <w:proofErr w:type="spellEnd"/>
      <w:r w:rsidRPr="00032E24">
        <w:rPr>
          <w:szCs w:val="24"/>
        </w:rPr>
        <w:t>).</w:t>
      </w:r>
    </w:p>
    <w:p w14:paraId="7A979D92" w14:textId="77777777" w:rsidR="00F56951" w:rsidRDefault="00F56951" w:rsidP="00F56951">
      <w:pPr>
        <w:jc w:val="both"/>
        <w:rPr>
          <w:rFonts w:ascii="LMRoman10-Regular" w:hAnsi="LMRoman10-Regular" w:cs="LMRoman10-Regular"/>
          <w:sz w:val="22"/>
        </w:rPr>
      </w:pPr>
    </w:p>
    <w:p w14:paraId="2584DB42" w14:textId="77777777" w:rsidR="00F56951" w:rsidRDefault="00F56951" w:rsidP="00F56951">
      <w:pPr>
        <w:autoSpaceDE w:val="0"/>
        <w:autoSpaceDN w:val="0"/>
        <w:adjustRightInd w:val="0"/>
        <w:jc w:val="both"/>
        <w:rPr>
          <w:szCs w:val="24"/>
        </w:rPr>
      </w:pPr>
      <w:r w:rsidRPr="00032E24">
        <w:rPr>
          <w:szCs w:val="24"/>
        </w:rPr>
        <w:t xml:space="preserve">L’excès restant de </w:t>
      </w:r>
      <w:proofErr w:type="spellStart"/>
      <w:r w:rsidRPr="00032E24">
        <w:rPr>
          <w:szCs w:val="24"/>
        </w:rPr>
        <w:t>monochlorure</w:t>
      </w:r>
      <w:proofErr w:type="spellEnd"/>
      <w:r w:rsidRPr="00032E24">
        <w:rPr>
          <w:szCs w:val="24"/>
        </w:rPr>
        <w:t xml:space="preserve"> d’iode est complètement converti en ions triiodures I</w:t>
      </w:r>
      <w:r w:rsidRPr="00032E24">
        <w:rPr>
          <w:szCs w:val="24"/>
          <w:vertAlign w:val="subscript"/>
        </w:rPr>
        <w:t>3</w:t>
      </w:r>
      <w:r w:rsidRPr="00032E24">
        <w:rPr>
          <w:szCs w:val="24"/>
        </w:rPr>
        <w:t xml:space="preserve"> </w:t>
      </w:r>
      <w:r w:rsidRPr="00032E24">
        <w:rPr>
          <w:szCs w:val="24"/>
          <w:vertAlign w:val="superscript"/>
        </w:rPr>
        <w:t>–</w:t>
      </w:r>
      <w:r w:rsidRPr="00032E24">
        <w:rPr>
          <w:szCs w:val="24"/>
        </w:rPr>
        <w:t xml:space="preserve"> par action d’un</w:t>
      </w:r>
      <w:r>
        <w:rPr>
          <w:szCs w:val="24"/>
        </w:rPr>
        <w:t xml:space="preserve"> </w:t>
      </w:r>
      <w:r w:rsidRPr="00032E24">
        <w:rPr>
          <w:szCs w:val="24"/>
        </w:rPr>
        <w:t xml:space="preserve">léger excès d’iodure de potassium KI. Enfin, lors de la dernière étape de la méthode de </w:t>
      </w:r>
      <w:proofErr w:type="spellStart"/>
      <w:r w:rsidRPr="00032E24">
        <w:rPr>
          <w:szCs w:val="24"/>
        </w:rPr>
        <w:t>Wijs</w:t>
      </w:r>
      <w:proofErr w:type="spellEnd"/>
      <w:r w:rsidRPr="00032E24">
        <w:rPr>
          <w:szCs w:val="24"/>
        </w:rPr>
        <w:t>, les ions triiodures I</w:t>
      </w:r>
      <w:r w:rsidRPr="00032E24">
        <w:rPr>
          <w:szCs w:val="24"/>
          <w:vertAlign w:val="subscript"/>
        </w:rPr>
        <w:t xml:space="preserve">3 </w:t>
      </w:r>
      <w:r w:rsidRPr="00032E24">
        <w:rPr>
          <w:szCs w:val="24"/>
          <w:vertAlign w:val="superscript"/>
        </w:rPr>
        <w:t>–</w:t>
      </w:r>
      <w:r w:rsidRPr="00032E24">
        <w:rPr>
          <w:szCs w:val="24"/>
        </w:rPr>
        <w:t xml:space="preserve"> sont dosés par une solution aqueuse de thiosulfate de sodium de concentration connue (</w:t>
      </w:r>
      <w:proofErr w:type="spellStart"/>
      <w:r w:rsidRPr="00032E24">
        <w:rPr>
          <w:i/>
          <w:iCs/>
          <w:szCs w:val="24"/>
        </w:rPr>
        <w:t>c</w:t>
      </w:r>
      <w:r w:rsidRPr="00032E24">
        <w:rPr>
          <w:szCs w:val="24"/>
        </w:rPr>
        <w:t>thio</w:t>
      </w:r>
      <w:proofErr w:type="spellEnd"/>
      <w:r w:rsidRPr="00032E24">
        <w:rPr>
          <w:szCs w:val="24"/>
        </w:rPr>
        <w:t xml:space="preserve"> = 0</w:t>
      </w:r>
      <w:r w:rsidRPr="00032E24">
        <w:rPr>
          <w:i/>
          <w:iCs/>
          <w:szCs w:val="24"/>
        </w:rPr>
        <w:t>,</w:t>
      </w:r>
      <w:r w:rsidRPr="00032E24">
        <w:rPr>
          <w:szCs w:val="24"/>
        </w:rPr>
        <w:t>10 mol L</w:t>
      </w:r>
      <w:r w:rsidRPr="00032E24">
        <w:rPr>
          <w:szCs w:val="24"/>
          <w:vertAlign w:val="superscript"/>
        </w:rPr>
        <w:t>−1</w:t>
      </w:r>
      <w:r w:rsidRPr="00032E24">
        <w:rPr>
          <w:szCs w:val="24"/>
        </w:rPr>
        <w:t>), donnant alors des ions iodures I</w:t>
      </w:r>
      <w:r w:rsidRPr="00D21113">
        <w:rPr>
          <w:szCs w:val="24"/>
          <w:vertAlign w:val="superscript"/>
        </w:rPr>
        <w:t>–</w:t>
      </w:r>
      <w:r w:rsidRPr="00032E24">
        <w:rPr>
          <w:szCs w:val="24"/>
        </w:rPr>
        <w:t xml:space="preserve"> et </w:t>
      </w:r>
      <w:proofErr w:type="spellStart"/>
      <w:r w:rsidRPr="00032E24">
        <w:rPr>
          <w:szCs w:val="24"/>
        </w:rPr>
        <w:t>tétrathionates</w:t>
      </w:r>
      <w:proofErr w:type="spellEnd"/>
      <w:r w:rsidRPr="00032E24">
        <w:rPr>
          <w:szCs w:val="24"/>
        </w:rPr>
        <w:t xml:space="preserve"> S</w:t>
      </w:r>
      <w:r w:rsidRPr="00032E24">
        <w:rPr>
          <w:szCs w:val="24"/>
          <w:vertAlign w:val="subscript"/>
        </w:rPr>
        <w:t>4</w:t>
      </w:r>
      <w:r w:rsidRPr="00032E24">
        <w:rPr>
          <w:szCs w:val="24"/>
        </w:rPr>
        <w:t>O</w:t>
      </w:r>
      <w:r w:rsidRPr="00032E24">
        <w:rPr>
          <w:szCs w:val="24"/>
          <w:vertAlign w:val="subscript"/>
        </w:rPr>
        <w:t>6</w:t>
      </w:r>
      <w:r w:rsidRPr="00032E24">
        <w:rPr>
          <w:szCs w:val="24"/>
        </w:rPr>
        <w:t xml:space="preserve"> </w:t>
      </w:r>
      <w:r w:rsidRPr="00032E24">
        <w:rPr>
          <w:szCs w:val="24"/>
          <w:vertAlign w:val="superscript"/>
        </w:rPr>
        <w:t>2–</w:t>
      </w:r>
      <w:r w:rsidRPr="00032E24">
        <w:rPr>
          <w:szCs w:val="24"/>
        </w:rPr>
        <w:t xml:space="preserve"> en solution. Un peu d’empois d’amidon est ajouté en fin de titrage pour permettre de mieux visualiser les changements de couleur. Le volume de fin de titrage est </w:t>
      </w:r>
      <w:r w:rsidRPr="00032E24">
        <w:rPr>
          <w:i/>
          <w:iCs/>
          <w:szCs w:val="24"/>
        </w:rPr>
        <w:t>V</w:t>
      </w:r>
      <w:r w:rsidRPr="00032E24">
        <w:rPr>
          <w:i/>
          <w:iCs/>
          <w:szCs w:val="24"/>
          <w:vertAlign w:val="subscript"/>
        </w:rPr>
        <w:t>A</w:t>
      </w:r>
      <w:r w:rsidRPr="00032E24">
        <w:rPr>
          <w:i/>
          <w:iCs/>
          <w:szCs w:val="24"/>
        </w:rPr>
        <w:t xml:space="preserve"> </w:t>
      </w:r>
      <w:r w:rsidRPr="00032E24">
        <w:rPr>
          <w:szCs w:val="24"/>
        </w:rPr>
        <w:t>= 12</w:t>
      </w:r>
      <w:r w:rsidRPr="00032E24">
        <w:rPr>
          <w:i/>
          <w:iCs/>
          <w:szCs w:val="24"/>
        </w:rPr>
        <w:t>,</w:t>
      </w:r>
      <w:r w:rsidRPr="00032E24">
        <w:rPr>
          <w:szCs w:val="24"/>
        </w:rPr>
        <w:t xml:space="preserve">3 </w:t>
      </w:r>
      <w:proofErr w:type="spellStart"/>
      <w:r w:rsidRPr="00032E24">
        <w:rPr>
          <w:szCs w:val="24"/>
        </w:rPr>
        <w:t>mL</w:t>
      </w:r>
      <w:proofErr w:type="spellEnd"/>
      <w:r w:rsidRPr="00032E24">
        <w:rPr>
          <w:szCs w:val="24"/>
        </w:rPr>
        <w:t>.</w:t>
      </w:r>
    </w:p>
    <w:p w14:paraId="74DC3822" w14:textId="77777777" w:rsidR="00F56951" w:rsidRPr="00032E24" w:rsidRDefault="00F56951" w:rsidP="00F56951">
      <w:pPr>
        <w:autoSpaceDE w:val="0"/>
        <w:autoSpaceDN w:val="0"/>
        <w:adjustRightInd w:val="0"/>
        <w:jc w:val="both"/>
        <w:rPr>
          <w:szCs w:val="24"/>
        </w:rPr>
      </w:pPr>
    </w:p>
    <w:p w14:paraId="3F62634B" w14:textId="2B15C46C" w:rsidR="00F56951" w:rsidRPr="00032E24" w:rsidRDefault="00F56951" w:rsidP="00F56951">
      <w:pPr>
        <w:autoSpaceDE w:val="0"/>
        <w:autoSpaceDN w:val="0"/>
        <w:adjustRightInd w:val="0"/>
        <w:jc w:val="both"/>
        <w:rPr>
          <w:szCs w:val="24"/>
        </w:rPr>
      </w:pPr>
      <w:r w:rsidRPr="00032E24">
        <w:rPr>
          <w:b/>
          <w:bCs/>
          <w:szCs w:val="24"/>
        </w:rPr>
        <w:t xml:space="preserve">1. </w:t>
      </w:r>
      <w:r w:rsidRPr="00032E24">
        <w:rPr>
          <w:szCs w:val="24"/>
        </w:rPr>
        <w:t>Écrire l’équation-bilan de cette étape de dosage. Identifier le type de dosage dont il est question.</w:t>
      </w:r>
    </w:p>
    <w:p w14:paraId="3C88004D" w14:textId="77777777" w:rsidR="00F56951" w:rsidRPr="00032E24" w:rsidRDefault="00F56951" w:rsidP="00F56951">
      <w:pPr>
        <w:autoSpaceDE w:val="0"/>
        <w:autoSpaceDN w:val="0"/>
        <w:adjustRightInd w:val="0"/>
        <w:jc w:val="both"/>
        <w:rPr>
          <w:szCs w:val="24"/>
        </w:rPr>
      </w:pPr>
      <w:r w:rsidRPr="00032E24">
        <w:rPr>
          <w:szCs w:val="24"/>
        </w:rPr>
        <w:t>En pratique, l’expérimentateur fait en parallèle de ce dosage l’exacte même expérience sans huile dans</w:t>
      </w:r>
      <w:r>
        <w:rPr>
          <w:szCs w:val="24"/>
        </w:rPr>
        <w:t xml:space="preserve"> </w:t>
      </w:r>
      <w:r w:rsidRPr="00032E24">
        <w:rPr>
          <w:szCs w:val="24"/>
        </w:rPr>
        <w:t xml:space="preserve">une fiole B, ce qui lui permet de s’affranchir du titre du réactif de </w:t>
      </w:r>
      <w:proofErr w:type="spellStart"/>
      <w:r w:rsidRPr="00032E24">
        <w:rPr>
          <w:szCs w:val="24"/>
        </w:rPr>
        <w:t>Wijs</w:t>
      </w:r>
      <w:proofErr w:type="spellEnd"/>
      <w:r w:rsidRPr="00032E24">
        <w:rPr>
          <w:szCs w:val="24"/>
        </w:rPr>
        <w:t xml:space="preserve"> (qui est changeant, puisque </w:t>
      </w:r>
      <w:proofErr w:type="spellStart"/>
      <w:r w:rsidRPr="00032E24">
        <w:rPr>
          <w:szCs w:val="24"/>
        </w:rPr>
        <w:t>ICl</w:t>
      </w:r>
      <w:proofErr w:type="spellEnd"/>
      <w:r w:rsidRPr="00032E24">
        <w:rPr>
          <w:szCs w:val="24"/>
        </w:rPr>
        <w:t xml:space="preserve"> peut</w:t>
      </w:r>
      <w:r>
        <w:rPr>
          <w:szCs w:val="24"/>
        </w:rPr>
        <w:t xml:space="preserve"> </w:t>
      </w:r>
      <w:r w:rsidRPr="00032E24">
        <w:rPr>
          <w:szCs w:val="24"/>
        </w:rPr>
        <w:t>réagir avec l’eau atmosphérique lors du stockage). Ce faisant, le volume de fin de titrage pour l’exacte</w:t>
      </w:r>
      <w:r>
        <w:rPr>
          <w:szCs w:val="24"/>
        </w:rPr>
        <w:t xml:space="preserve"> </w:t>
      </w:r>
      <w:r w:rsidRPr="00032E24">
        <w:rPr>
          <w:szCs w:val="24"/>
        </w:rPr>
        <w:t>même</w:t>
      </w:r>
      <w:r>
        <w:rPr>
          <w:szCs w:val="24"/>
        </w:rPr>
        <w:t xml:space="preserve"> </w:t>
      </w:r>
      <w:r w:rsidRPr="00032E24">
        <w:rPr>
          <w:szCs w:val="24"/>
        </w:rPr>
        <w:t xml:space="preserve">expérience sans huile est </w:t>
      </w:r>
      <w:r w:rsidRPr="00032E24">
        <w:rPr>
          <w:i/>
          <w:iCs/>
          <w:szCs w:val="24"/>
        </w:rPr>
        <w:t>V</w:t>
      </w:r>
      <w:r w:rsidRPr="00032E24">
        <w:rPr>
          <w:i/>
          <w:iCs/>
          <w:szCs w:val="24"/>
          <w:vertAlign w:val="subscript"/>
        </w:rPr>
        <w:t>B</w:t>
      </w:r>
      <w:r w:rsidRPr="00032E24">
        <w:rPr>
          <w:i/>
          <w:iCs/>
          <w:szCs w:val="24"/>
        </w:rPr>
        <w:t xml:space="preserve"> </w:t>
      </w:r>
      <w:r w:rsidRPr="00032E24">
        <w:rPr>
          <w:szCs w:val="24"/>
        </w:rPr>
        <w:t>= 24</w:t>
      </w:r>
      <w:r w:rsidRPr="00032E24">
        <w:rPr>
          <w:i/>
          <w:iCs/>
          <w:szCs w:val="24"/>
        </w:rPr>
        <w:t>,</w:t>
      </w:r>
      <w:r w:rsidRPr="00032E24">
        <w:rPr>
          <w:szCs w:val="24"/>
        </w:rPr>
        <w:t xml:space="preserve">4 </w:t>
      </w:r>
      <w:proofErr w:type="spellStart"/>
      <w:r w:rsidRPr="00032E24">
        <w:rPr>
          <w:szCs w:val="24"/>
        </w:rPr>
        <w:t>mL</w:t>
      </w:r>
      <w:proofErr w:type="spellEnd"/>
      <w:r w:rsidRPr="00032E24">
        <w:rPr>
          <w:szCs w:val="24"/>
        </w:rPr>
        <w:t>.</w:t>
      </w:r>
    </w:p>
    <w:p w14:paraId="48804B76" w14:textId="77777777" w:rsidR="00F56951" w:rsidRDefault="00F56951" w:rsidP="00F56951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6337DCC3" w14:textId="7D1D2971" w:rsidR="00F56951" w:rsidRPr="00032E24" w:rsidRDefault="00F56951" w:rsidP="00F56951">
      <w:pPr>
        <w:autoSpaceDE w:val="0"/>
        <w:autoSpaceDN w:val="0"/>
        <w:adjustRightInd w:val="0"/>
        <w:jc w:val="both"/>
        <w:rPr>
          <w:szCs w:val="24"/>
        </w:rPr>
      </w:pPr>
      <w:r w:rsidRPr="00032E24">
        <w:rPr>
          <w:b/>
          <w:bCs/>
          <w:szCs w:val="24"/>
        </w:rPr>
        <w:t xml:space="preserve">2. </w:t>
      </w:r>
      <w:r w:rsidRPr="00032E24">
        <w:rPr>
          <w:szCs w:val="24"/>
        </w:rPr>
        <w:t xml:space="preserve">Exprimer littéralement la quantité de </w:t>
      </w:r>
      <w:proofErr w:type="spellStart"/>
      <w:r w:rsidRPr="00032E24">
        <w:rPr>
          <w:szCs w:val="24"/>
        </w:rPr>
        <w:t>monochlorure</w:t>
      </w:r>
      <w:proofErr w:type="spellEnd"/>
      <w:r w:rsidRPr="00032E24">
        <w:rPr>
          <w:szCs w:val="24"/>
        </w:rPr>
        <w:t xml:space="preserve"> d’iode ayant réagi avec l’échantillon d’huile de</w:t>
      </w:r>
      <w:r>
        <w:rPr>
          <w:szCs w:val="24"/>
        </w:rPr>
        <w:t xml:space="preserve"> </w:t>
      </w:r>
      <w:r w:rsidRPr="00032E24">
        <w:rPr>
          <w:szCs w:val="24"/>
        </w:rPr>
        <w:t>palme. Cette quantité étant égale à celle de diiode I</w:t>
      </w:r>
      <w:r w:rsidRPr="00032E24">
        <w:rPr>
          <w:szCs w:val="24"/>
          <w:vertAlign w:val="subscript"/>
        </w:rPr>
        <w:t>2</w:t>
      </w:r>
      <w:r w:rsidRPr="00032E24">
        <w:rPr>
          <w:szCs w:val="24"/>
        </w:rPr>
        <w:t xml:space="preserve"> qui aurait réagi avec l’échantillon si l’on avait</w:t>
      </w:r>
      <w:r>
        <w:rPr>
          <w:szCs w:val="24"/>
        </w:rPr>
        <w:t xml:space="preserve"> </w:t>
      </w:r>
      <w:r w:rsidRPr="00032E24">
        <w:rPr>
          <w:szCs w:val="24"/>
        </w:rPr>
        <w:t>utilisé I</w:t>
      </w:r>
      <w:r w:rsidRPr="00032E24">
        <w:rPr>
          <w:szCs w:val="24"/>
          <w:vertAlign w:val="subscript"/>
        </w:rPr>
        <w:t>2</w:t>
      </w:r>
      <w:r w:rsidRPr="00032E24">
        <w:rPr>
          <w:szCs w:val="24"/>
        </w:rPr>
        <w:t xml:space="preserve"> au lieu de </w:t>
      </w:r>
      <w:proofErr w:type="spellStart"/>
      <w:r w:rsidRPr="00032E24">
        <w:rPr>
          <w:szCs w:val="24"/>
        </w:rPr>
        <w:t>ICl</w:t>
      </w:r>
      <w:proofErr w:type="spellEnd"/>
      <w:r w:rsidRPr="00032E24">
        <w:rPr>
          <w:szCs w:val="24"/>
        </w:rPr>
        <w:t xml:space="preserve">, on l’appellera </w:t>
      </w:r>
      <w:r w:rsidRPr="00032E24">
        <w:rPr>
          <w:i/>
          <w:iCs/>
          <w:szCs w:val="24"/>
        </w:rPr>
        <w:t>n</w:t>
      </w:r>
      <w:r w:rsidRPr="00032E24">
        <w:rPr>
          <w:szCs w:val="24"/>
          <w:vertAlign w:val="subscript"/>
        </w:rPr>
        <w:t>I</w:t>
      </w:r>
      <w:proofErr w:type="gramStart"/>
      <w:r w:rsidRPr="00032E24">
        <w:rPr>
          <w:szCs w:val="24"/>
          <w:vertAlign w:val="subscript"/>
        </w:rPr>
        <w:t>2</w:t>
      </w:r>
      <w:r w:rsidRPr="00032E24">
        <w:rPr>
          <w:szCs w:val="24"/>
        </w:rPr>
        <w:t xml:space="preserve"> .</w:t>
      </w:r>
      <w:proofErr w:type="gramEnd"/>
    </w:p>
    <w:p w14:paraId="711D1096" w14:textId="77777777" w:rsidR="00F56951" w:rsidRDefault="00F56951" w:rsidP="00F56951">
      <w:pPr>
        <w:autoSpaceDE w:val="0"/>
        <w:autoSpaceDN w:val="0"/>
        <w:adjustRightInd w:val="0"/>
        <w:jc w:val="both"/>
        <w:rPr>
          <w:szCs w:val="24"/>
        </w:rPr>
      </w:pPr>
    </w:p>
    <w:p w14:paraId="03122BFA" w14:textId="62CBCC75" w:rsidR="00F56951" w:rsidRDefault="00F56951" w:rsidP="00F56951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032E24">
        <w:rPr>
          <w:b/>
          <w:bCs/>
          <w:color w:val="000000"/>
          <w:szCs w:val="24"/>
        </w:rPr>
        <w:t xml:space="preserve">3. </w:t>
      </w:r>
      <w:r w:rsidRPr="00032E24">
        <w:rPr>
          <w:color w:val="000000"/>
          <w:szCs w:val="24"/>
        </w:rPr>
        <w:t>En déduire numériquement l’indice d’iode de cette huile de palme.</w:t>
      </w:r>
    </w:p>
    <w:p w14:paraId="6B2DD56F" w14:textId="77777777" w:rsidR="00F56951" w:rsidRPr="00032E24" w:rsidRDefault="00F56951" w:rsidP="00F56951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5861E555" w14:textId="77777777" w:rsidR="00F56951" w:rsidRPr="00032E24" w:rsidRDefault="00F56951" w:rsidP="00F56951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032E24">
        <w:rPr>
          <w:color w:val="000000"/>
          <w:szCs w:val="24"/>
        </w:rPr>
        <w:t>Les méthodes électrochimiques présentent divers avantages par rapport aux méthodes purement chimiques,</w:t>
      </w:r>
    </w:p>
    <w:p w14:paraId="32C4115E" w14:textId="044ABE01" w:rsidR="00F56951" w:rsidRDefault="00F56951" w:rsidP="00F56951">
      <w:pPr>
        <w:autoSpaceDE w:val="0"/>
        <w:autoSpaceDN w:val="0"/>
        <w:adjustRightInd w:val="0"/>
        <w:jc w:val="both"/>
        <w:rPr>
          <w:color w:val="000000"/>
          <w:szCs w:val="24"/>
        </w:rPr>
      </w:pPr>
      <w:proofErr w:type="gramStart"/>
      <w:r w:rsidRPr="00032E24">
        <w:rPr>
          <w:color w:val="000000"/>
          <w:szCs w:val="24"/>
        </w:rPr>
        <w:t>par</w:t>
      </w:r>
      <w:proofErr w:type="gramEnd"/>
      <w:r w:rsidRPr="00032E24">
        <w:rPr>
          <w:color w:val="000000"/>
          <w:szCs w:val="24"/>
        </w:rPr>
        <w:t xml:space="preserve"> exemple en termes de coût et d’automatisation.. Afin d’étudier différentes méthodes de suivi du dosage, il est utile de tracer les courbes courant–potentiel à différents stades du dosage. Pour ce qui suit,</w:t>
      </w:r>
      <w:r>
        <w:rPr>
          <w:color w:val="000000"/>
          <w:szCs w:val="24"/>
        </w:rPr>
        <w:t xml:space="preserve"> </w:t>
      </w:r>
      <w:r w:rsidRPr="00032E24">
        <w:rPr>
          <w:color w:val="000000"/>
          <w:szCs w:val="24"/>
        </w:rPr>
        <w:t xml:space="preserve">on précise que les ions thiosulfate et </w:t>
      </w:r>
      <w:proofErr w:type="spellStart"/>
      <w:r w:rsidRPr="00032E24">
        <w:rPr>
          <w:color w:val="000000"/>
          <w:szCs w:val="24"/>
        </w:rPr>
        <w:t>tétrathionate</w:t>
      </w:r>
      <w:proofErr w:type="spellEnd"/>
      <w:r w:rsidRPr="00032E24">
        <w:rPr>
          <w:color w:val="000000"/>
          <w:szCs w:val="24"/>
        </w:rPr>
        <w:t xml:space="preserve"> ne participent à aucune réaction électrochimique sur le</w:t>
      </w:r>
      <w:r>
        <w:rPr>
          <w:color w:val="000000"/>
          <w:szCs w:val="24"/>
        </w:rPr>
        <w:t xml:space="preserve"> </w:t>
      </w:r>
      <w:r w:rsidRPr="00032E24">
        <w:rPr>
          <w:color w:val="000000"/>
          <w:szCs w:val="24"/>
        </w:rPr>
        <w:t>domaine d’inertie de l’eau. On considérera par ailleurs qu’il n’y a pas de surtension pour les autres couples</w:t>
      </w:r>
      <w:r>
        <w:rPr>
          <w:color w:val="000000"/>
          <w:szCs w:val="24"/>
        </w:rPr>
        <w:t xml:space="preserve"> </w:t>
      </w:r>
      <w:r w:rsidRPr="00032E24">
        <w:rPr>
          <w:color w:val="000000"/>
          <w:szCs w:val="24"/>
        </w:rPr>
        <w:t>redox en jeu.</w:t>
      </w:r>
    </w:p>
    <w:p w14:paraId="26DB180B" w14:textId="77777777" w:rsidR="00F56951" w:rsidRPr="00032E24" w:rsidRDefault="00F56951" w:rsidP="00F56951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3FE0CBBC" w14:textId="3F6FA0CF" w:rsidR="00F56951" w:rsidRPr="00032E24" w:rsidRDefault="00F56951" w:rsidP="00F56951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032E24">
        <w:rPr>
          <w:b/>
          <w:bCs/>
          <w:color w:val="000000"/>
          <w:szCs w:val="24"/>
        </w:rPr>
        <w:t xml:space="preserve">4. </w:t>
      </w:r>
      <w:r w:rsidRPr="00032E24">
        <w:rPr>
          <w:color w:val="000000"/>
          <w:szCs w:val="24"/>
        </w:rPr>
        <w:t>Identifier le faisceau de courbes courant–potentiel qu’on obtiendrait lors du dosage par le thiosulfate</w:t>
      </w:r>
      <w:r>
        <w:rPr>
          <w:color w:val="000000"/>
          <w:szCs w:val="24"/>
        </w:rPr>
        <w:t xml:space="preserve"> </w:t>
      </w:r>
      <w:r w:rsidRPr="00032E24">
        <w:rPr>
          <w:color w:val="000000"/>
          <w:szCs w:val="24"/>
        </w:rPr>
        <w:t xml:space="preserve">de sodium parmi les quatre propositions de la figure </w:t>
      </w:r>
      <w:r w:rsidRPr="00032E24">
        <w:rPr>
          <w:b/>
          <w:bCs/>
          <w:color w:val="0000FF"/>
          <w:szCs w:val="24"/>
        </w:rPr>
        <w:t xml:space="preserve">4 </w:t>
      </w:r>
      <w:r w:rsidRPr="00032E24">
        <w:rPr>
          <w:color w:val="000000"/>
          <w:szCs w:val="24"/>
        </w:rPr>
        <w:t>(tracés</w:t>
      </w:r>
      <w:proofErr w:type="gramStart"/>
      <w:r>
        <w:rPr>
          <w:rFonts w:ascii="Linux Libertine Display G" w:hAnsi="Linux Libertine Display G" w:cs="Linux Libertine Display G"/>
          <w:color w:val="000000"/>
          <w:szCs w:val="24"/>
        </w:rPr>
        <w:t>①</w:t>
      </w:r>
      <w:r>
        <w:rPr>
          <w:color w:val="000000"/>
          <w:szCs w:val="24"/>
        </w:rPr>
        <w:t>,</w:t>
      </w:r>
      <w:r>
        <w:rPr>
          <w:rFonts w:ascii="Linux Libertine Display G" w:hAnsi="Linux Libertine Display G" w:cs="Linux Libertine Display G"/>
          <w:color w:val="000000"/>
          <w:szCs w:val="24"/>
        </w:rPr>
        <w:t>②</w:t>
      </w:r>
      <w:proofErr w:type="gramEnd"/>
      <w:r>
        <w:rPr>
          <w:color w:val="000000"/>
          <w:szCs w:val="24"/>
        </w:rPr>
        <w:t xml:space="preserve"> ,</w:t>
      </w:r>
      <w:r>
        <w:rPr>
          <w:rFonts w:ascii="Linux Libertine Display G" w:hAnsi="Linux Libertine Display G" w:cs="Linux Libertine Display G"/>
          <w:color w:val="000000"/>
          <w:szCs w:val="24"/>
        </w:rPr>
        <w:t>③</w:t>
      </w:r>
      <w:r>
        <w:rPr>
          <w:color w:val="000000"/>
          <w:szCs w:val="24"/>
        </w:rPr>
        <w:t xml:space="preserve">ou </w:t>
      </w:r>
      <w:r>
        <w:rPr>
          <w:rFonts w:ascii="Linux Libertine Display G" w:hAnsi="Linux Libertine Display G" w:cs="Linux Libertine Display G"/>
          <w:color w:val="000000"/>
          <w:szCs w:val="24"/>
        </w:rPr>
        <w:t>④</w:t>
      </w:r>
      <w:r w:rsidRPr="00032E24">
        <w:rPr>
          <w:color w:val="000000"/>
          <w:szCs w:val="24"/>
        </w:rPr>
        <w:t>). Pour ce faisceau, faire</w:t>
      </w:r>
      <w:r>
        <w:rPr>
          <w:color w:val="000000"/>
          <w:szCs w:val="24"/>
        </w:rPr>
        <w:t xml:space="preserve"> </w:t>
      </w:r>
      <w:r w:rsidRPr="00032E24">
        <w:rPr>
          <w:color w:val="000000"/>
          <w:szCs w:val="24"/>
        </w:rPr>
        <w:t>correspondre chacune de ses courbes constitutives (a, b, c et d) à un des quatre stades suivants du</w:t>
      </w:r>
    </w:p>
    <w:p w14:paraId="2DF4C729" w14:textId="77777777" w:rsidR="00F56951" w:rsidRPr="00032E24" w:rsidRDefault="00F56951" w:rsidP="00F56951">
      <w:pPr>
        <w:jc w:val="both"/>
        <w:rPr>
          <w:color w:val="000000"/>
          <w:szCs w:val="24"/>
        </w:rPr>
      </w:pPr>
      <w:proofErr w:type="gramStart"/>
      <w:r w:rsidRPr="00032E24">
        <w:rPr>
          <w:color w:val="000000"/>
          <w:szCs w:val="24"/>
        </w:rPr>
        <w:t>dosage</w:t>
      </w:r>
      <w:proofErr w:type="gramEnd"/>
      <w:r w:rsidRPr="00032E24">
        <w:rPr>
          <w:color w:val="000000"/>
          <w:szCs w:val="24"/>
        </w:rPr>
        <w:t xml:space="preserve">, où V est le volume de titrant versé et </w:t>
      </w:r>
      <w:proofErr w:type="spellStart"/>
      <w:r w:rsidRPr="00032E24">
        <w:rPr>
          <w:i/>
          <w:iCs/>
          <w:color w:val="000000"/>
          <w:szCs w:val="24"/>
        </w:rPr>
        <w:t>V</w:t>
      </w:r>
      <w:r w:rsidRPr="00032E24">
        <w:rPr>
          <w:color w:val="000000"/>
          <w:szCs w:val="24"/>
        </w:rPr>
        <w:t>ft</w:t>
      </w:r>
      <w:proofErr w:type="spellEnd"/>
      <w:r w:rsidRPr="00032E24">
        <w:rPr>
          <w:color w:val="000000"/>
          <w:szCs w:val="24"/>
        </w:rPr>
        <w:t xml:space="preserve"> le volume de fin de titrage :</w:t>
      </w:r>
    </w:p>
    <w:p w14:paraId="22893DE6" w14:textId="77777777" w:rsidR="00F56951" w:rsidRDefault="00F56951" w:rsidP="00F56951">
      <w:pPr>
        <w:rPr>
          <w:color w:val="000000"/>
          <w:szCs w:val="24"/>
        </w:rPr>
      </w:pPr>
    </w:p>
    <w:p w14:paraId="534BBC93" w14:textId="1D32F240" w:rsidR="00F56951" w:rsidRPr="00D21113" w:rsidRDefault="00F56951" w:rsidP="00F56951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V = 0           </w:t>
      </w:r>
      <m:oMath>
        <m:r>
          <w:rPr>
            <w:rFonts w:ascii="Cambria Math" w:hAnsi="Cambria Math"/>
            <w:color w:val="000000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ft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Cs w:val="24"/>
              </w:rPr>
              <m:t>2</m:t>
            </m:r>
          </m:den>
        </m:f>
      </m:oMath>
      <w:r>
        <w:rPr>
          <w:color w:val="000000"/>
          <w:szCs w:val="24"/>
        </w:rPr>
        <w:t xml:space="preserve">              </w:t>
      </w:r>
      <m:oMath>
        <m:r>
          <w:rPr>
            <w:rFonts w:ascii="Cambria Math" w:hAnsi="Cambria Math"/>
            <w:color w:val="000000"/>
            <w:szCs w:val="24"/>
          </w:rPr>
          <m:t>V=</m:t>
        </m:r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ft</m:t>
            </m:r>
          </m:sub>
        </m:sSub>
      </m:oMath>
      <w:r>
        <w:rPr>
          <w:color w:val="000000"/>
          <w:szCs w:val="24"/>
        </w:rPr>
        <w:t xml:space="preserve">          </w:t>
      </w:r>
      <m:oMath>
        <m:r>
          <w:rPr>
            <w:rFonts w:ascii="Cambria Math" w:hAnsi="Cambria Math"/>
            <w:color w:val="000000"/>
            <w:szCs w:val="24"/>
          </w:rPr>
          <m:t>V&gt;</m:t>
        </m:r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ft</m:t>
            </m:r>
          </m:sub>
        </m:sSub>
      </m:oMath>
    </w:p>
    <w:p w14:paraId="1B8E36FC" w14:textId="77777777" w:rsidR="00F56951" w:rsidRDefault="00F56951" w:rsidP="00F56951">
      <w:pPr>
        <w:jc w:val="center"/>
      </w:pPr>
      <w:r w:rsidRPr="00032E24">
        <w:rPr>
          <w:noProof/>
        </w:rPr>
        <w:drawing>
          <wp:inline distT="0" distB="0" distL="0" distR="0" wp14:anchorId="712F11C0" wp14:editId="361E4CA6">
            <wp:extent cx="3125972" cy="155731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94" cy="155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02462" w14:textId="77777777" w:rsidR="00F56951" w:rsidRDefault="00F56951" w:rsidP="00F56951"/>
    <w:p w14:paraId="66E09E56" w14:textId="77777777" w:rsidR="00F56951" w:rsidRDefault="00F56951" w:rsidP="00F56951">
      <w:pPr>
        <w:jc w:val="center"/>
      </w:pPr>
      <w:r w:rsidRPr="00032E24">
        <w:rPr>
          <w:noProof/>
        </w:rPr>
        <w:drawing>
          <wp:inline distT="0" distB="0" distL="0" distR="0" wp14:anchorId="772EE2A1" wp14:editId="0EF2EC94">
            <wp:extent cx="3611577" cy="1832767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76" cy="183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482C" w14:textId="77777777" w:rsidR="00F56951" w:rsidRDefault="00F56951" w:rsidP="00F56951"/>
    <w:p w14:paraId="48088E49" w14:textId="77777777" w:rsidR="00F56951" w:rsidRDefault="00F56951" w:rsidP="00F56951">
      <w:pPr>
        <w:autoSpaceDE w:val="0"/>
        <w:autoSpaceDN w:val="0"/>
        <w:adjustRightInd w:val="0"/>
        <w:jc w:val="center"/>
        <w:rPr>
          <w:rFonts w:ascii="LMRoman10-Regular" w:hAnsi="LMRoman10-Regular" w:cs="LMRoman10-Regular"/>
          <w:color w:val="000000"/>
          <w:sz w:val="22"/>
        </w:rPr>
      </w:pPr>
      <w:r>
        <w:rPr>
          <w:rFonts w:ascii="LMRomanCaps10-Regular" w:hAnsi="LMRomanCaps10-Regular" w:cs="LMRomanCaps10-Regular"/>
          <w:color w:val="000000"/>
          <w:sz w:val="22"/>
        </w:rPr>
        <w:t xml:space="preserve">Figure </w:t>
      </w:r>
      <w:r>
        <w:rPr>
          <w:rFonts w:ascii="LMRoman10-Bold" w:hAnsi="LMRoman10-Bold" w:cs="LMRoman10-Bold"/>
          <w:b/>
          <w:bCs/>
          <w:color w:val="0000FF"/>
          <w:sz w:val="22"/>
        </w:rPr>
        <w:t xml:space="preserve">4 </w:t>
      </w:r>
      <w:r>
        <w:rPr>
          <w:rFonts w:ascii="LMRoman10-Regular" w:hAnsi="LMRoman10-Regular" w:cs="LMRoman10-Regular"/>
          <w:color w:val="000000"/>
          <w:sz w:val="22"/>
        </w:rPr>
        <w:t xml:space="preserve">– Faisceaux de courbes courant–potentiel à identifier et attribuer pour la question </w:t>
      </w:r>
      <w:r>
        <w:rPr>
          <w:rFonts w:ascii="LMRoman10-Bold" w:hAnsi="LMRoman10-Bold" w:cs="LMRoman10-Bold"/>
          <w:b/>
          <w:bCs/>
          <w:color w:val="000000"/>
          <w:sz w:val="22"/>
        </w:rPr>
        <w:t>14</w:t>
      </w:r>
      <w:r>
        <w:rPr>
          <w:rFonts w:ascii="LMRoman10-Regular" w:hAnsi="LMRoman10-Regular" w:cs="LMRoman10-Regular"/>
          <w:color w:val="000000"/>
          <w:sz w:val="22"/>
        </w:rPr>
        <w:t>.</w:t>
      </w:r>
    </w:p>
    <w:p w14:paraId="0B47593E" w14:textId="77777777" w:rsidR="00F56951" w:rsidRDefault="00F56951" w:rsidP="00F56951"/>
    <w:p w14:paraId="5B664D4E" w14:textId="6942E1BF" w:rsidR="00485E03" w:rsidRDefault="00485E03" w:rsidP="00485E03">
      <w:pPr>
        <w:jc w:val="center"/>
        <w:rPr>
          <w:rFonts w:ascii="Times-Roman" w:hAnsi="Times-Roman" w:cs="Times-Roman"/>
          <w:szCs w:val="24"/>
        </w:rPr>
      </w:pPr>
      <w:bookmarkStart w:id="0" w:name="_Hlk98020400"/>
    </w:p>
    <w:p w14:paraId="27FCB5B6" w14:textId="43CCA717" w:rsidR="00485E03" w:rsidRDefault="00D21113" w:rsidP="00D21113">
      <w:r>
        <w:t>Exercice 4 :</w:t>
      </w:r>
    </w:p>
    <w:p w14:paraId="500A7C17" w14:textId="3D476FCC" w:rsidR="00485E03" w:rsidRDefault="00485E03" w:rsidP="00485E03">
      <w:pPr>
        <w:jc w:val="center"/>
        <w:rPr>
          <w:rFonts w:ascii="Times-Roman" w:hAnsi="Times-Roman" w:cs="Times-Roman"/>
          <w:szCs w:val="24"/>
        </w:rPr>
      </w:pPr>
    </w:p>
    <w:p w14:paraId="57F8F701" w14:textId="0528B669" w:rsidR="001E2EC9" w:rsidRDefault="001E2EC9" w:rsidP="00485E03">
      <w:pPr>
        <w:jc w:val="center"/>
      </w:pPr>
    </w:p>
    <w:p w14:paraId="05EA93D8" w14:textId="1A26BD5B" w:rsidR="001E2EC9" w:rsidRDefault="001E2EC9" w:rsidP="00485E03">
      <w:pPr>
        <w:jc w:val="center"/>
      </w:pPr>
    </w:p>
    <w:p w14:paraId="3AC8B360" w14:textId="40963926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5E1B4763" w14:textId="578E7FF9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10D05996" w14:textId="24099913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1F422F9E" w14:textId="49297F57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5806F642" w14:textId="1E223106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20BF6E00" w14:textId="6AEBC007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7132B810" w14:textId="41CC30D4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517A07F6" w14:textId="51904521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26B8D7E2" w14:textId="1C3ECB3A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3007268B" w14:textId="1D5E7E5C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4D225D6C" w14:textId="3A66D572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16174EC2" w14:textId="173521E0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6C614718" w14:textId="6AF150D0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46B62762" w14:textId="5511C320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25778B60" w14:textId="762AB92A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600E718C" w14:textId="2526FA47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635C3747" w14:textId="63C1958D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14933E9B" w14:textId="6FD587DD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6DCA1508" w14:textId="7C95B589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16623CB0" w14:textId="51BEDF6A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p w14:paraId="228DB72F" w14:textId="31B9391A" w:rsidR="00E85BC2" w:rsidRDefault="00E85BC2" w:rsidP="001E2EC9">
      <w:pPr>
        <w:autoSpaceDE w:val="0"/>
        <w:autoSpaceDN w:val="0"/>
        <w:adjustRightInd w:val="0"/>
        <w:jc w:val="center"/>
        <w:rPr>
          <w:rFonts w:ascii="Times-Roman" w:hAnsi="Times-Roman" w:cs="Times-Roman"/>
          <w:szCs w:val="24"/>
        </w:rPr>
      </w:pPr>
    </w:p>
    <w:bookmarkEnd w:id="0"/>
    <w:p w14:paraId="09AD5C54" w14:textId="1C58D8AE" w:rsidR="000E7148" w:rsidRPr="001E2EC9" w:rsidRDefault="000E7148" w:rsidP="000E7148">
      <w:pPr>
        <w:autoSpaceDE w:val="0"/>
        <w:autoSpaceDN w:val="0"/>
        <w:adjustRightInd w:val="0"/>
        <w:jc w:val="both"/>
        <w:rPr>
          <w:rFonts w:ascii="Times-Roman" w:hAnsi="Times-Roman" w:cs="Times-Roman"/>
          <w:szCs w:val="24"/>
        </w:rPr>
      </w:pPr>
    </w:p>
    <w:sectPr w:rsidR="000E7148" w:rsidRPr="001E2EC9" w:rsidSect="00511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MRoman10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Caps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ux Libertine Display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7F01"/>
    <w:multiLevelType w:val="hybridMultilevel"/>
    <w:tmpl w:val="05AE3C32"/>
    <w:lvl w:ilvl="0" w:tplc="DB62771C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65"/>
    <w:rsid w:val="00001FB4"/>
    <w:rsid w:val="00035DFC"/>
    <w:rsid w:val="000E7148"/>
    <w:rsid w:val="001E2EC9"/>
    <w:rsid w:val="0027697A"/>
    <w:rsid w:val="00322229"/>
    <w:rsid w:val="003402AE"/>
    <w:rsid w:val="003A7131"/>
    <w:rsid w:val="00485E03"/>
    <w:rsid w:val="00511F8D"/>
    <w:rsid w:val="006D5145"/>
    <w:rsid w:val="007868E9"/>
    <w:rsid w:val="0086235C"/>
    <w:rsid w:val="00B74FD2"/>
    <w:rsid w:val="00C16101"/>
    <w:rsid w:val="00C86CEA"/>
    <w:rsid w:val="00CF7059"/>
    <w:rsid w:val="00D21113"/>
    <w:rsid w:val="00D72934"/>
    <w:rsid w:val="00D77CF8"/>
    <w:rsid w:val="00E76365"/>
    <w:rsid w:val="00E85BC2"/>
    <w:rsid w:val="00F5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20EA"/>
  <w15:chartTrackingRefBased/>
  <w15:docId w15:val="{6FE4CBCD-A4BC-493C-8934-477F28E7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FD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1248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Ninise</dc:creator>
  <cp:keywords/>
  <dc:description/>
  <cp:lastModifiedBy>Ninise</cp:lastModifiedBy>
  <cp:revision>4</cp:revision>
  <dcterms:created xsi:type="dcterms:W3CDTF">2022-03-11T16:25:00Z</dcterms:created>
  <dcterms:modified xsi:type="dcterms:W3CDTF">2022-03-12T22:56:00Z</dcterms:modified>
</cp:coreProperties>
</file>