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6753" w14:textId="2E6AB9F7" w:rsidR="00032BE6" w:rsidRDefault="00032BE6" w:rsidP="00032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ind w:right="8906"/>
        <w:rPr>
          <w:szCs w:val="24"/>
          <w:lang w:eastAsia="fr-FR"/>
        </w:rPr>
      </w:pPr>
      <w:r>
        <w:rPr>
          <w:szCs w:val="24"/>
          <w:lang w:eastAsia="fr-FR"/>
        </w:rPr>
        <w:t>PC* 2021/2022</w:t>
      </w:r>
    </w:p>
    <w:p w14:paraId="4F6D1424" w14:textId="2E9B1EDB" w:rsidR="00032BE6" w:rsidRDefault="00032BE6" w:rsidP="00032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ind w:right="8906"/>
        <w:rPr>
          <w:szCs w:val="24"/>
          <w:lang w:eastAsia="fr-FR"/>
        </w:rPr>
      </w:pPr>
      <w:r>
        <w:rPr>
          <w:szCs w:val="24"/>
          <w:lang w:eastAsia="fr-FR"/>
        </w:rPr>
        <w:t xml:space="preserve">Bellevue </w:t>
      </w:r>
    </w:p>
    <w:p w14:paraId="2D816D60" w14:textId="0FFB8C02" w:rsidR="00032BE6" w:rsidRDefault="00032BE6" w:rsidP="00D65E35">
      <w:pPr>
        <w:autoSpaceDE w:val="0"/>
        <w:autoSpaceDN w:val="0"/>
        <w:adjustRightInd w:val="0"/>
        <w:rPr>
          <w:szCs w:val="24"/>
          <w:lang w:eastAsia="fr-FR"/>
        </w:rPr>
      </w:pPr>
    </w:p>
    <w:p w14:paraId="0D59632D" w14:textId="024EDD39" w:rsidR="00032BE6" w:rsidRPr="00032BE6" w:rsidRDefault="00032BE6" w:rsidP="00032BE6">
      <w:pPr>
        <w:autoSpaceDE w:val="0"/>
        <w:autoSpaceDN w:val="0"/>
        <w:adjustRightInd w:val="0"/>
        <w:jc w:val="center"/>
        <w:rPr>
          <w:b/>
          <w:bCs/>
          <w:szCs w:val="24"/>
          <w:lang w:eastAsia="fr-FR"/>
        </w:rPr>
      </w:pPr>
      <w:r w:rsidRPr="00032BE6">
        <w:rPr>
          <w:b/>
          <w:bCs/>
          <w:szCs w:val="24"/>
          <w:lang w:eastAsia="fr-FR"/>
        </w:rPr>
        <w:t>TP5 bis : Cinétique chimique</w:t>
      </w:r>
    </w:p>
    <w:p w14:paraId="28906C1D" w14:textId="77777777" w:rsidR="00032BE6" w:rsidRDefault="00032BE6" w:rsidP="00D65E35">
      <w:pPr>
        <w:autoSpaceDE w:val="0"/>
        <w:autoSpaceDN w:val="0"/>
        <w:adjustRightInd w:val="0"/>
        <w:rPr>
          <w:szCs w:val="24"/>
          <w:lang w:eastAsia="fr-FR"/>
        </w:rPr>
      </w:pPr>
    </w:p>
    <w:p w14:paraId="7F8BFC83" w14:textId="1D015DA8" w:rsidR="00D65E35" w:rsidRPr="00F84A39" w:rsidRDefault="00D65E35" w:rsidP="00D65E35">
      <w:pPr>
        <w:autoSpaceDE w:val="0"/>
        <w:autoSpaceDN w:val="0"/>
        <w:adjustRightInd w:val="0"/>
        <w:rPr>
          <w:szCs w:val="24"/>
          <w:lang w:eastAsia="fr-FR"/>
        </w:rPr>
      </w:pPr>
      <w:r w:rsidRPr="00F84A39">
        <w:rPr>
          <w:szCs w:val="24"/>
          <w:lang w:eastAsia="fr-FR"/>
        </w:rPr>
        <w:t xml:space="preserve">La vitamine C, ou </w:t>
      </w:r>
      <w:r w:rsidRPr="0045666B">
        <w:rPr>
          <w:b/>
          <w:i/>
          <w:szCs w:val="24"/>
          <w:lang w:eastAsia="fr-FR"/>
        </w:rPr>
        <w:t>acide ascorbique</w:t>
      </w:r>
      <w:r>
        <w:rPr>
          <w:szCs w:val="24"/>
          <w:lang w:eastAsia="fr-FR"/>
        </w:rPr>
        <w:t xml:space="preserve"> (noté</w:t>
      </w:r>
      <w:r w:rsidR="009F5BE1">
        <w:rPr>
          <w:szCs w:val="24"/>
          <w:lang w:eastAsia="fr-FR"/>
        </w:rPr>
        <w:t xml:space="preserve"> H</w:t>
      </w:r>
      <w:r w:rsidR="009F5BE1">
        <w:rPr>
          <w:szCs w:val="24"/>
          <w:vertAlign w:val="subscript"/>
          <w:lang w:eastAsia="fr-FR"/>
        </w:rPr>
        <w:t>2</w:t>
      </w:r>
      <w:r w:rsidR="009F5BE1">
        <w:rPr>
          <w:szCs w:val="24"/>
          <w:lang w:eastAsia="fr-FR"/>
        </w:rPr>
        <w:t>Asc</w:t>
      </w:r>
      <w:proofErr w:type="gramStart"/>
      <w:r>
        <w:rPr>
          <w:szCs w:val="24"/>
          <w:lang w:eastAsia="fr-FR"/>
        </w:rPr>
        <w:t xml:space="preserve">) </w:t>
      </w:r>
      <w:r w:rsidRPr="00F84A39">
        <w:rPr>
          <w:szCs w:val="24"/>
          <w:lang w:eastAsia="fr-FR"/>
        </w:rPr>
        <w:t>,</w:t>
      </w:r>
      <w:proofErr w:type="gramEnd"/>
      <w:r w:rsidRPr="00F84A39">
        <w:rPr>
          <w:szCs w:val="24"/>
          <w:lang w:eastAsia="fr-FR"/>
        </w:rPr>
        <w:t xml:space="preserve"> est d’importance pour l’organisme puisqu’elle permet, notamment, </w:t>
      </w:r>
      <w:r w:rsidRPr="00F84A39">
        <w:rPr>
          <w:i/>
          <w:iCs/>
          <w:szCs w:val="24"/>
          <w:lang w:eastAsia="fr-FR"/>
        </w:rPr>
        <w:t xml:space="preserve">via </w:t>
      </w:r>
      <w:r w:rsidRPr="00F84A39">
        <w:rPr>
          <w:szCs w:val="24"/>
          <w:lang w:eastAsia="fr-FR"/>
        </w:rPr>
        <w:t>son rôle d’antioxydant, de limiter la quantité de radicaux libres, néfastes pour les cellules.</w:t>
      </w:r>
    </w:p>
    <w:p w14:paraId="38631C69" w14:textId="77777777" w:rsidR="00D65E35" w:rsidRDefault="00D65E35" w:rsidP="00D65E35"/>
    <w:p w14:paraId="062A4980" w14:textId="028734F9" w:rsidR="00D65E35" w:rsidRDefault="009F5BE1" w:rsidP="00032BE6">
      <w:pPr>
        <w:jc w:val="center"/>
      </w:pPr>
      <w:r>
        <w:object w:dxaOrig="8758" w:dyaOrig="3465" w14:anchorId="1A81C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1.7pt;height:87.75pt" o:ole="">
            <v:imagedata r:id="rId5" o:title=""/>
          </v:shape>
          <o:OLEObject Type="Embed" ProgID="ChemDraw.Document.6.0" ShapeID="_x0000_i1037" DrawAspect="Content" ObjectID="_1699218746" r:id="rId6"/>
        </w:object>
      </w:r>
    </w:p>
    <w:p w14:paraId="4D19B4EB" w14:textId="6E3E786E" w:rsidR="00D65E35" w:rsidRDefault="00D65E35" w:rsidP="00D65E35">
      <w:pPr>
        <w:jc w:val="center"/>
      </w:pPr>
    </w:p>
    <w:p w14:paraId="6D9F04BA" w14:textId="3702021C" w:rsidR="00D65E35" w:rsidRPr="00032BE6" w:rsidRDefault="00D65E35" w:rsidP="00032B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</w:rPr>
      </w:pPr>
      <w:r w:rsidRPr="00032BE6">
        <w:rPr>
          <w:b/>
          <w:bCs/>
        </w:rPr>
        <w:t xml:space="preserve">On se propose dans ce TP de réaliser une étude cinétique de la réaction d’oxydation de l’acide ascorbique par les ions </w:t>
      </w:r>
      <w:proofErr w:type="gramStart"/>
      <w:r w:rsidRPr="00032BE6">
        <w:rPr>
          <w:b/>
          <w:bCs/>
        </w:rPr>
        <w:t>cuivriques .</w:t>
      </w:r>
      <w:proofErr w:type="gramEnd"/>
      <w:r w:rsidRPr="00032BE6">
        <w:rPr>
          <w:b/>
          <w:bCs/>
        </w:rPr>
        <w:t xml:space="preserve"> </w:t>
      </w:r>
      <w:r w:rsidR="007A3567" w:rsidRPr="00032BE6">
        <w:rPr>
          <w:b/>
          <w:bCs/>
        </w:rPr>
        <w:t xml:space="preserve">Cette réaction libère la forme oxydée de la vitamine C et un produit </w:t>
      </w:r>
      <w:r w:rsidRPr="00032BE6">
        <w:rPr>
          <w:b/>
          <w:bCs/>
        </w:rPr>
        <w:t xml:space="preserve">cuivré </w:t>
      </w:r>
      <w:r w:rsidR="007A3567" w:rsidRPr="00032BE6">
        <w:rPr>
          <w:b/>
          <w:bCs/>
        </w:rPr>
        <w:t xml:space="preserve">qui </w:t>
      </w:r>
      <w:r w:rsidRPr="00032BE6">
        <w:rPr>
          <w:b/>
          <w:bCs/>
        </w:rPr>
        <w:t xml:space="preserve">n’est pas clairement </w:t>
      </w:r>
      <w:proofErr w:type="gramStart"/>
      <w:r w:rsidRPr="00032BE6">
        <w:rPr>
          <w:b/>
          <w:bCs/>
        </w:rPr>
        <w:t>identifié .</w:t>
      </w:r>
      <w:proofErr w:type="gramEnd"/>
      <w:r w:rsidRPr="00032BE6">
        <w:rPr>
          <w:b/>
          <w:bCs/>
        </w:rPr>
        <w:t xml:space="preserve"> </w:t>
      </w:r>
      <w:r w:rsidR="007A3567" w:rsidRPr="00032BE6">
        <w:rPr>
          <w:b/>
          <w:bCs/>
        </w:rPr>
        <w:t xml:space="preserve">Cette réaction est sensible au pH : dans les expériences il sera fixé à l’aide d’une solution d’acide </w:t>
      </w:r>
      <w:proofErr w:type="gramStart"/>
      <w:r w:rsidR="007A3567" w:rsidRPr="00032BE6">
        <w:rPr>
          <w:b/>
          <w:bCs/>
        </w:rPr>
        <w:t>chlorhydrique .</w:t>
      </w:r>
      <w:proofErr w:type="gramEnd"/>
      <w:r w:rsidR="007A3567" w:rsidRPr="00032BE6">
        <w:rPr>
          <w:b/>
          <w:bCs/>
        </w:rPr>
        <w:t xml:space="preserve"> </w:t>
      </w:r>
    </w:p>
    <w:p w14:paraId="57EB5B6D" w14:textId="77777777" w:rsidR="00C06481" w:rsidRPr="00032BE6" w:rsidRDefault="00C06481" w:rsidP="00032B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</w:rPr>
      </w:pPr>
    </w:p>
    <w:p w14:paraId="7C671951" w14:textId="185AC486" w:rsidR="00D65E35" w:rsidRPr="00032BE6" w:rsidRDefault="00D65E35" w:rsidP="00032B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</w:rPr>
      </w:pPr>
      <w:r w:rsidRPr="00032BE6">
        <w:rPr>
          <w:b/>
          <w:bCs/>
        </w:rPr>
        <w:t xml:space="preserve">La méthode de suivi retenue est la </w:t>
      </w:r>
      <w:proofErr w:type="gramStart"/>
      <w:r w:rsidRPr="00032BE6">
        <w:rPr>
          <w:b/>
          <w:bCs/>
        </w:rPr>
        <w:t xml:space="preserve">spectrophotométrie </w:t>
      </w:r>
      <w:r w:rsidR="007A3567" w:rsidRPr="00032BE6">
        <w:rPr>
          <w:b/>
          <w:bCs/>
        </w:rPr>
        <w:t xml:space="preserve"> et</w:t>
      </w:r>
      <w:proofErr w:type="gramEnd"/>
      <w:r w:rsidR="007A3567" w:rsidRPr="00032BE6">
        <w:rPr>
          <w:b/>
          <w:bCs/>
        </w:rPr>
        <w:t xml:space="preserve"> la méthode des vitesses initiales est exploitée pour déterminer les ordres partiels par rapport à la vitamine C ( </w:t>
      </w:r>
      <w:r w:rsidR="009F5BE1" w:rsidRPr="009F5BE1">
        <w:rPr>
          <w:b/>
          <w:bCs/>
        </w:rPr>
        <w:t>H</w:t>
      </w:r>
      <w:r w:rsidR="009F5BE1" w:rsidRPr="009F5BE1">
        <w:rPr>
          <w:b/>
          <w:bCs/>
          <w:vertAlign w:val="subscript"/>
        </w:rPr>
        <w:t>2</w:t>
      </w:r>
      <w:r w:rsidR="007A3567" w:rsidRPr="009F5BE1">
        <w:rPr>
          <w:b/>
          <w:bCs/>
        </w:rPr>
        <w:t>Asc</w:t>
      </w:r>
      <w:r w:rsidR="007A3567" w:rsidRPr="00032BE6">
        <w:rPr>
          <w:b/>
          <w:bCs/>
        </w:rPr>
        <w:t xml:space="preserve">) et par rapport aux ions cuivriques. </w:t>
      </w:r>
    </w:p>
    <w:p w14:paraId="1576C492" w14:textId="6A5848AF" w:rsidR="00D65E35" w:rsidRDefault="00D65E35" w:rsidP="00D65E35"/>
    <w:p w14:paraId="57E94334" w14:textId="2AC415BB" w:rsidR="005D714A" w:rsidRDefault="005D714A" w:rsidP="00D65E35"/>
    <w:p w14:paraId="3F8279BB" w14:textId="632801B0" w:rsidR="005D714A" w:rsidRPr="00032BE6" w:rsidRDefault="005D714A" w:rsidP="00D65E35">
      <w:pPr>
        <w:rPr>
          <w:b/>
          <w:bCs/>
          <w:i/>
          <w:iCs/>
        </w:rPr>
      </w:pPr>
      <w:r w:rsidRPr="00032BE6">
        <w:rPr>
          <w:b/>
          <w:bCs/>
          <w:i/>
          <w:iCs/>
        </w:rPr>
        <w:t xml:space="preserve">I-Questions préliminaires </w:t>
      </w:r>
    </w:p>
    <w:p w14:paraId="10D5B6D9" w14:textId="09569849" w:rsidR="005D714A" w:rsidRDefault="005D714A" w:rsidP="009F5BE1">
      <w:pPr>
        <w:jc w:val="both"/>
      </w:pPr>
      <w:r w:rsidRPr="00032BE6">
        <w:rPr>
          <w:b/>
          <w:bCs/>
        </w:rPr>
        <w:t>I1</w:t>
      </w:r>
      <w:r>
        <w:t>-Rappeler</w:t>
      </w:r>
      <w:r w:rsidR="00CA2FB3">
        <w:t xml:space="preserve"> la définition de </w:t>
      </w:r>
      <w:proofErr w:type="gramStart"/>
      <w:r w:rsidR="00CA2FB3">
        <w:t>l’absorbance ,</w:t>
      </w:r>
      <w:proofErr w:type="gramEnd"/>
      <w:r w:rsidR="00CA2FB3">
        <w:t xml:space="preserve">  la loi de Beer Lambert et son domaine d’application  ,  le matériel nécessaire à la mesure de l’absorbance pour des longueurs d’onde situées dans le proche UV . </w:t>
      </w:r>
    </w:p>
    <w:p w14:paraId="5A1CE13D" w14:textId="17012936" w:rsidR="00CA2FB3" w:rsidRDefault="00CA2FB3" w:rsidP="009F5BE1">
      <w:pPr>
        <w:jc w:val="both"/>
      </w:pPr>
      <w:r>
        <w:t xml:space="preserve">Que </w:t>
      </w:r>
      <w:proofErr w:type="gramStart"/>
      <w:r>
        <w:t>signifie  l’expression</w:t>
      </w:r>
      <w:proofErr w:type="gramEnd"/>
      <w:r>
        <w:t xml:space="preserve"> « faire le zéro » avant une mesure d’absorbance ? </w:t>
      </w:r>
    </w:p>
    <w:p w14:paraId="2296B5A4" w14:textId="0AC310D3" w:rsidR="00CA2FB3" w:rsidRDefault="00CA2FB3" w:rsidP="009F5BE1">
      <w:pPr>
        <w:jc w:val="both"/>
      </w:pPr>
    </w:p>
    <w:p w14:paraId="786923A0" w14:textId="3B275384" w:rsidR="00CA2FB3" w:rsidRDefault="00CA2FB3" w:rsidP="009F5BE1">
      <w:pPr>
        <w:jc w:val="both"/>
      </w:pPr>
      <w:r w:rsidRPr="00032BE6">
        <w:rPr>
          <w:b/>
          <w:bCs/>
        </w:rPr>
        <w:t>I</w:t>
      </w:r>
      <w:proofErr w:type="gramStart"/>
      <w:r w:rsidRPr="00032BE6">
        <w:rPr>
          <w:b/>
          <w:bCs/>
        </w:rPr>
        <w:t>2.</w:t>
      </w:r>
      <w:r>
        <w:t>Rappeler</w:t>
      </w:r>
      <w:proofErr w:type="gramEnd"/>
      <w:r>
        <w:t xml:space="preserve"> le principe de la méthode des vitesses initiales permettant de déterminer un ordre partiel . On indiquera en particulier comment dans le cadre du </w:t>
      </w:r>
      <w:proofErr w:type="gramStart"/>
      <w:r>
        <w:t>TP  on</w:t>
      </w:r>
      <w:proofErr w:type="gramEnd"/>
      <w:r>
        <w:t xml:space="preserve"> accède aux grandeurs nécessaires à l’utilisation de cette méthode . </w:t>
      </w:r>
    </w:p>
    <w:p w14:paraId="003CF49E" w14:textId="77777777" w:rsidR="005D714A" w:rsidRDefault="005D714A" w:rsidP="00D65E35"/>
    <w:p w14:paraId="1F52736B" w14:textId="1A5AAD58" w:rsidR="00D65E35" w:rsidRDefault="00D65E35" w:rsidP="00D65E35"/>
    <w:p w14:paraId="23B8BB2C" w14:textId="4E341081" w:rsidR="007A3567" w:rsidRPr="00032BE6" w:rsidRDefault="007A3567" w:rsidP="007A3567">
      <w:pPr>
        <w:rPr>
          <w:b/>
          <w:bCs/>
          <w:i/>
          <w:iCs/>
        </w:rPr>
      </w:pPr>
      <w:r w:rsidRPr="00032BE6">
        <w:rPr>
          <w:b/>
          <w:bCs/>
          <w:i/>
          <w:iCs/>
        </w:rPr>
        <w:t>I</w:t>
      </w:r>
      <w:r w:rsidR="00032BE6">
        <w:rPr>
          <w:b/>
          <w:bCs/>
          <w:i/>
          <w:iCs/>
        </w:rPr>
        <w:t>I</w:t>
      </w:r>
      <w:r w:rsidRPr="00032BE6">
        <w:rPr>
          <w:b/>
          <w:bCs/>
          <w:i/>
          <w:iCs/>
        </w:rPr>
        <w:t xml:space="preserve">- Approche expérimentale </w:t>
      </w:r>
    </w:p>
    <w:p w14:paraId="2FB67C2B" w14:textId="18A42413" w:rsidR="007A3567" w:rsidRDefault="00726797" w:rsidP="007A3567">
      <w:pPr>
        <w:rPr>
          <w:vertAlign w:val="superscript"/>
        </w:rPr>
      </w:pPr>
      <w:r>
        <w:rPr>
          <w:rFonts w:ascii="Lucida Sans Unicode" w:hAnsi="Lucida Sans Unicode" w:cs="Lucida Sans Unicode"/>
        </w:rPr>
        <w:t>▪</w:t>
      </w:r>
      <w:r w:rsidR="007A3567">
        <w:t>Solution mise à di</w:t>
      </w:r>
      <w:r>
        <w:t>s</w:t>
      </w:r>
      <w:r w:rsidR="007A3567">
        <w:t>position : solution d’acide chlorhydrique de concentration C = (1,00</w:t>
      </w:r>
      <w:r w:rsidR="007A3567">
        <w:rPr>
          <w:rFonts w:ascii="Lucida Sans Unicode" w:hAnsi="Lucida Sans Unicode" w:cs="Lucida Sans Unicode"/>
        </w:rPr>
        <w:t>±</w:t>
      </w:r>
      <w:r w:rsidR="007A3567">
        <w:t>0,01) molL</w:t>
      </w:r>
      <w:r w:rsidR="007A3567">
        <w:rPr>
          <w:vertAlign w:val="superscript"/>
        </w:rPr>
        <w:t>-1</w:t>
      </w:r>
    </w:p>
    <w:p w14:paraId="6C0898CF" w14:textId="77777777" w:rsidR="00726797" w:rsidRPr="007A3567" w:rsidRDefault="00726797" w:rsidP="007A3567">
      <w:pPr>
        <w:rPr>
          <w:vertAlign w:val="superscript"/>
        </w:rPr>
      </w:pPr>
    </w:p>
    <w:p w14:paraId="6D8C6ECA" w14:textId="77777777" w:rsidR="00726797" w:rsidRDefault="00726797" w:rsidP="007A3567">
      <w:r>
        <w:rPr>
          <w:rFonts w:ascii="Lucida Sans Unicode" w:hAnsi="Lucida Sans Unicode" w:cs="Lucida Sans Unicode"/>
        </w:rPr>
        <w:t>▪</w:t>
      </w:r>
      <w:r w:rsidR="007A3567" w:rsidRPr="00726797">
        <w:rPr>
          <w:b/>
          <w:bCs/>
          <w:i/>
          <w:iCs/>
        </w:rPr>
        <w:t>Préparation des solutions</w:t>
      </w:r>
      <w:r w:rsidR="007A3567">
        <w:t xml:space="preserve"> :  à partir des produits commerciaux </w:t>
      </w:r>
      <w:proofErr w:type="gramStart"/>
      <w:r w:rsidR="007A3567">
        <w:t>fournis ,</w:t>
      </w:r>
      <w:proofErr w:type="gramEnd"/>
      <w:r w:rsidR="007A3567">
        <w:t xml:space="preserve"> préparer </w:t>
      </w:r>
    </w:p>
    <w:p w14:paraId="26361666" w14:textId="77777777" w:rsidR="00726797" w:rsidRDefault="00726797" w:rsidP="007A3567">
      <w:r>
        <w:t xml:space="preserve">200 </w:t>
      </w:r>
      <w:proofErr w:type="spellStart"/>
      <w:r>
        <w:t>mL</w:t>
      </w:r>
      <w:proofErr w:type="spellEnd"/>
      <w:r>
        <w:t xml:space="preserve"> </w:t>
      </w:r>
      <w:proofErr w:type="gramStart"/>
      <w:r>
        <w:t>d’</w:t>
      </w:r>
      <w:r w:rsidR="007A3567">
        <w:t xml:space="preserve"> une</w:t>
      </w:r>
      <w:proofErr w:type="gramEnd"/>
      <w:r w:rsidR="007A3567">
        <w:t xml:space="preserve"> solution </w:t>
      </w:r>
      <w:proofErr w:type="spellStart"/>
      <w:r w:rsidR="007A3567">
        <w:t>S</w:t>
      </w:r>
      <w:r w:rsidR="007A3567">
        <w:rPr>
          <w:vertAlign w:val="subscript"/>
        </w:rPr>
        <w:t>Cu</w:t>
      </w:r>
      <w:proofErr w:type="spellEnd"/>
      <w:r w:rsidR="007A3567">
        <w:t xml:space="preserve"> d’ions cuivriques de concentration C</w:t>
      </w:r>
      <w:r w:rsidR="007A3567">
        <w:rPr>
          <w:vertAlign w:val="subscript"/>
        </w:rPr>
        <w:t>0</w:t>
      </w:r>
      <w:r w:rsidR="007A3567">
        <w:t xml:space="preserve"> = 0,01 molL</w:t>
      </w:r>
      <w:r w:rsidR="007A3567">
        <w:rPr>
          <w:vertAlign w:val="superscript"/>
        </w:rPr>
        <w:t>-1</w:t>
      </w:r>
      <w:r w:rsidR="007A3567">
        <w:t xml:space="preserve"> et </w:t>
      </w:r>
      <w:r>
        <w:t xml:space="preserve">  </w:t>
      </w:r>
    </w:p>
    <w:p w14:paraId="20F4BFB2" w14:textId="3F832BDA" w:rsidR="007A3567" w:rsidRPr="00726797" w:rsidRDefault="00726797" w:rsidP="007A3567">
      <w:r>
        <w:t xml:space="preserve">100 </w:t>
      </w:r>
      <w:proofErr w:type="spellStart"/>
      <w:r>
        <w:t>mL</w:t>
      </w:r>
      <w:proofErr w:type="spellEnd"/>
      <w:r>
        <w:t xml:space="preserve"> d’une solution </w:t>
      </w:r>
      <w:r>
        <w:t>S</w:t>
      </w:r>
      <w:r>
        <w:rPr>
          <w:vertAlign w:val="subscript"/>
        </w:rPr>
        <w:t>C</w:t>
      </w:r>
      <w:r>
        <w:t xml:space="preserve"> de vitamine C à 15 mg pour 100 </w:t>
      </w:r>
      <w:proofErr w:type="spellStart"/>
      <w:proofErr w:type="gramStart"/>
      <w:r>
        <w:t>mL</w:t>
      </w:r>
      <w:proofErr w:type="spellEnd"/>
      <w:r>
        <w:t xml:space="preserve"> .</w:t>
      </w:r>
      <w:proofErr w:type="gramEnd"/>
      <w:r>
        <w:t xml:space="preserve">  </w:t>
      </w:r>
    </w:p>
    <w:p w14:paraId="67D723D9" w14:textId="13251A8F" w:rsidR="007A3567" w:rsidRDefault="00AF1CBC" w:rsidP="007A3567">
      <w:r>
        <w:t>Toutes les dilutions sont réalisées à l’aide de la solution d’acide chlorhydrique fournie.</w:t>
      </w:r>
    </w:p>
    <w:p w14:paraId="11789394" w14:textId="77777777" w:rsidR="00AF1CBC" w:rsidRDefault="00AF1CBC" w:rsidP="007A3567"/>
    <w:p w14:paraId="4E621C1B" w14:textId="0DBFFD8C" w:rsidR="00726797" w:rsidRPr="00726797" w:rsidRDefault="00726797" w:rsidP="00726797">
      <w:pPr>
        <w:rPr>
          <w:vertAlign w:val="subscript"/>
        </w:rPr>
      </w:pPr>
      <w:r>
        <w:rPr>
          <w:rFonts w:ascii="Lucida Sans Unicode" w:hAnsi="Lucida Sans Unicode" w:cs="Lucida Sans Unicode"/>
        </w:rPr>
        <w:t>▪</w:t>
      </w:r>
      <w:r>
        <w:rPr>
          <w:b/>
          <w:bCs/>
          <w:i/>
          <w:iCs/>
        </w:rPr>
        <w:t xml:space="preserve">Tracer le spectre d’absorption des deux solutions </w:t>
      </w:r>
      <w:proofErr w:type="spellStart"/>
      <w:r>
        <w:rPr>
          <w:b/>
          <w:bCs/>
          <w:i/>
          <w:iCs/>
        </w:rPr>
        <w:t>S</w:t>
      </w:r>
      <w:r>
        <w:rPr>
          <w:b/>
          <w:bCs/>
          <w:i/>
          <w:iCs/>
          <w:vertAlign w:val="subscript"/>
        </w:rPr>
        <w:t>Cu</w:t>
      </w:r>
      <w:proofErr w:type="spellEnd"/>
      <w:r>
        <w:rPr>
          <w:b/>
          <w:bCs/>
          <w:i/>
          <w:iCs/>
        </w:rPr>
        <w:t xml:space="preserve"> et S</w:t>
      </w:r>
      <w:r>
        <w:rPr>
          <w:b/>
          <w:bCs/>
          <w:i/>
          <w:iCs/>
          <w:vertAlign w:val="subscript"/>
        </w:rPr>
        <w:t>C</w:t>
      </w:r>
    </w:p>
    <w:p w14:paraId="424E3C0A" w14:textId="55F1021A" w:rsidR="00726797" w:rsidRDefault="00726797" w:rsidP="007A3567"/>
    <w:p w14:paraId="7F033520" w14:textId="77777777" w:rsidR="00726797" w:rsidRDefault="00726797" w:rsidP="007A3567">
      <w:proofErr w:type="gramStart"/>
      <w:r>
        <w:t>Pour  toutes</w:t>
      </w:r>
      <w:proofErr w:type="gramEnd"/>
      <w:r>
        <w:t xml:space="preserve"> les mesures qui suivent ,</w:t>
      </w:r>
    </w:p>
    <w:p w14:paraId="379EB06F" w14:textId="1E7E60E3" w:rsidR="00726797" w:rsidRDefault="00726797" w:rsidP="007A3567">
      <w:r>
        <w:rPr>
          <w:rFonts w:ascii="Lucida Sans Unicode" w:hAnsi="Lucida Sans Unicode" w:cs="Lucida Sans Unicode"/>
        </w:rPr>
        <w:t>►</w:t>
      </w:r>
      <w:r>
        <w:t xml:space="preserve">la longueur d’onde de travail sera fixée à </w:t>
      </w:r>
      <w:r w:rsidRPr="00726797">
        <w:rPr>
          <w:rFonts w:ascii="Symbol" w:hAnsi="Symbol"/>
        </w:rPr>
        <w:t>l</w:t>
      </w:r>
      <w:r>
        <w:t>= 243 nm</w:t>
      </w:r>
    </w:p>
    <w:p w14:paraId="241BA9A4" w14:textId="7157B682" w:rsidR="00726797" w:rsidRDefault="00726797" w:rsidP="007A3567">
      <w:r>
        <w:rPr>
          <w:rFonts w:ascii="Lucida Sans Unicode" w:hAnsi="Lucida Sans Unicode" w:cs="Lucida Sans Unicode"/>
        </w:rPr>
        <w:t>►</w:t>
      </w:r>
      <w:r>
        <w:t xml:space="preserve">la durée des mesures d’absorbances sera de 2 minutes </w:t>
      </w:r>
    </w:p>
    <w:p w14:paraId="5B52D06A" w14:textId="50CF89A3" w:rsidR="00726797" w:rsidRDefault="00726797" w:rsidP="007A3567">
      <w:r>
        <w:rPr>
          <w:rFonts w:ascii="Lucida Sans Unicode" w:hAnsi="Lucida Sans Unicode" w:cs="Lucida Sans Unicode"/>
        </w:rPr>
        <w:t>►</w:t>
      </w:r>
      <w:r>
        <w:t xml:space="preserve">tous les mélanges seront réalisés directement dans la cuve </w:t>
      </w:r>
      <w:proofErr w:type="gramStart"/>
      <w:r>
        <w:t>( à</w:t>
      </w:r>
      <w:proofErr w:type="gramEnd"/>
      <w:r>
        <w:t xml:space="preserve"> l’aide de micropipettes)  , </w:t>
      </w:r>
      <w:r>
        <w:rPr>
          <w:rFonts w:ascii="Lucida Sans Unicode" w:hAnsi="Lucida Sans Unicode" w:cs="Lucida Sans Unicode"/>
        </w:rPr>
        <w:t>►</w:t>
      </w:r>
      <w:proofErr w:type="spellStart"/>
      <w:r>
        <w:t>l’homogénisation</w:t>
      </w:r>
      <w:proofErr w:type="spellEnd"/>
      <w:r>
        <w:t xml:space="preserve"> se fait dans la cuve avec une petite tige .</w:t>
      </w:r>
    </w:p>
    <w:p w14:paraId="19EA70AC" w14:textId="44E00DC7" w:rsidR="00726797" w:rsidRDefault="00726797" w:rsidP="007A3567">
      <w:r>
        <w:rPr>
          <w:rFonts w:ascii="Lucida Sans Unicode" w:hAnsi="Lucida Sans Unicode" w:cs="Lucida Sans Unicode"/>
        </w:rPr>
        <w:t>►</w:t>
      </w:r>
      <w:r>
        <w:t xml:space="preserve">Les mesures sont démarrées après avoir introduit le deuxième réactif  </w:t>
      </w:r>
    </w:p>
    <w:p w14:paraId="12994F28" w14:textId="77777777" w:rsidR="00726797" w:rsidRDefault="00726797" w:rsidP="00726797">
      <w:pPr>
        <w:rPr>
          <w:rFonts w:ascii="Lucida Sans Unicode" w:hAnsi="Lucida Sans Unicode" w:cs="Lucida Sans Unicode"/>
        </w:rPr>
      </w:pPr>
    </w:p>
    <w:p w14:paraId="38CCFE25" w14:textId="20DB27F9" w:rsidR="00726797" w:rsidRPr="00726797" w:rsidRDefault="00726797" w:rsidP="00726797">
      <w:pPr>
        <w:rPr>
          <w:vertAlign w:val="subscript"/>
        </w:rPr>
      </w:pPr>
      <w:r>
        <w:rPr>
          <w:rFonts w:ascii="Lucida Sans Unicode" w:hAnsi="Lucida Sans Unicode" w:cs="Lucida Sans Unicode"/>
        </w:rPr>
        <w:t>▪</w:t>
      </w:r>
      <w:r>
        <w:rPr>
          <w:b/>
          <w:bCs/>
          <w:i/>
          <w:iCs/>
        </w:rPr>
        <w:t xml:space="preserve"> </w:t>
      </w:r>
      <w:r w:rsidRPr="00726797">
        <w:rPr>
          <w:b/>
          <w:bCs/>
          <w:i/>
          <w:iCs/>
        </w:rPr>
        <w:t xml:space="preserve">1ère série </w:t>
      </w:r>
      <w:r w:rsidRPr="00726797">
        <w:t>de mesures</w:t>
      </w:r>
      <w:r>
        <w:rPr>
          <w:vertAlign w:val="subscript"/>
        </w:rPr>
        <w:t xml:space="preserve"> </w:t>
      </w:r>
    </w:p>
    <w:p w14:paraId="06CE70E0" w14:textId="67A01A2A" w:rsidR="00726797" w:rsidRDefault="00CA2FB3" w:rsidP="007A3567">
      <w:r>
        <w:t xml:space="preserve">Réaliser les mélanges suivants et mesurer leur absorbance en fonction du temps sur une durée de 2 </w:t>
      </w:r>
      <w:proofErr w:type="gramStart"/>
      <w:r>
        <w:t>minutes .</w:t>
      </w:r>
      <w:proofErr w:type="gramEnd"/>
      <w:r>
        <w:t xml:space="preserve"> </w:t>
      </w:r>
      <w:r w:rsidR="00AF1CBC">
        <w:t xml:space="preserve">Sauvegarder les fichiers de </w:t>
      </w:r>
      <w:proofErr w:type="gramStart"/>
      <w:r w:rsidR="00AF1CBC">
        <w:t>mesures .</w:t>
      </w:r>
      <w:proofErr w:type="gramEnd"/>
      <w:r w:rsidR="00AF1CBC">
        <w:t xml:space="preserve"> </w:t>
      </w:r>
    </w:p>
    <w:p w14:paraId="4230A5AB" w14:textId="04189B5F" w:rsidR="00726797" w:rsidRDefault="00726797" w:rsidP="00D65E35">
      <w:pPr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552"/>
      </w:tblGrid>
      <w:tr w:rsidR="00AF1CBC" w14:paraId="31BCA4F9" w14:textId="77777777" w:rsidTr="000D2982">
        <w:trPr>
          <w:jc w:val="center"/>
        </w:trPr>
        <w:tc>
          <w:tcPr>
            <w:tcW w:w="562" w:type="dxa"/>
          </w:tcPr>
          <w:p w14:paraId="270C883A" w14:textId="77777777" w:rsidR="00AF1CBC" w:rsidRDefault="00AF1CBC" w:rsidP="00D65E35">
            <w:pPr>
              <w:rPr>
                <w:b/>
              </w:rPr>
            </w:pPr>
          </w:p>
        </w:tc>
        <w:tc>
          <w:tcPr>
            <w:tcW w:w="1560" w:type="dxa"/>
          </w:tcPr>
          <w:p w14:paraId="26D2EE0A" w14:textId="4F9A9384" w:rsidR="00AF1CBC" w:rsidRPr="00AF1CBC" w:rsidRDefault="00AF1CBC" w:rsidP="00D65E35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proofErr w:type="spellStart"/>
            <w:proofErr w:type="gramStart"/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Cu</w:t>
            </w:r>
            <w:proofErr w:type="spellEnd"/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1417" w:type="dxa"/>
          </w:tcPr>
          <w:p w14:paraId="0502CEBA" w14:textId="37C185B0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Volume de solution S</w:t>
            </w:r>
            <w:r>
              <w:rPr>
                <w:b/>
                <w:vertAlign w:val="subscript"/>
              </w:rPr>
              <w:t xml:space="preserve">C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2552" w:type="dxa"/>
          </w:tcPr>
          <w:p w14:paraId="31479FE8" w14:textId="23CE5C7A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r>
              <w:rPr>
                <w:b/>
              </w:rPr>
              <w:t>d’acide chlorhydrique</w:t>
            </w:r>
          </w:p>
          <w:p w14:paraId="57C167EC" w14:textId="6CB68635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</w:tr>
      <w:tr w:rsidR="00AF1CBC" w14:paraId="5014C82D" w14:textId="77777777" w:rsidTr="000D2982">
        <w:trPr>
          <w:jc w:val="center"/>
        </w:trPr>
        <w:tc>
          <w:tcPr>
            <w:tcW w:w="562" w:type="dxa"/>
          </w:tcPr>
          <w:p w14:paraId="2D11AEF0" w14:textId="15BB7D55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560" w:type="dxa"/>
          </w:tcPr>
          <w:p w14:paraId="1A70F5CC" w14:textId="4A3D7F52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7A9246F5" w14:textId="09ED6B24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552" w:type="dxa"/>
          </w:tcPr>
          <w:p w14:paraId="58B91984" w14:textId="308DCDE5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AF1CBC" w14:paraId="1C6CE53C" w14:textId="77777777" w:rsidTr="000D2982">
        <w:trPr>
          <w:jc w:val="center"/>
        </w:trPr>
        <w:tc>
          <w:tcPr>
            <w:tcW w:w="562" w:type="dxa"/>
          </w:tcPr>
          <w:p w14:paraId="48503D6A" w14:textId="7C13E016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560" w:type="dxa"/>
          </w:tcPr>
          <w:p w14:paraId="4950E7E5" w14:textId="18EEF4C3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3FDD149B" w14:textId="2C130C57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52" w:type="dxa"/>
          </w:tcPr>
          <w:p w14:paraId="1F6C650A" w14:textId="1F38A39C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</w:tr>
      <w:tr w:rsidR="00AF1CBC" w14:paraId="0AB59EAD" w14:textId="77777777" w:rsidTr="000D2982">
        <w:trPr>
          <w:jc w:val="center"/>
        </w:trPr>
        <w:tc>
          <w:tcPr>
            <w:tcW w:w="562" w:type="dxa"/>
          </w:tcPr>
          <w:p w14:paraId="18A2F5E8" w14:textId="0FCD73BF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1560" w:type="dxa"/>
          </w:tcPr>
          <w:p w14:paraId="3EC08738" w14:textId="5442C8C5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7B10432F" w14:textId="119C9665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552" w:type="dxa"/>
          </w:tcPr>
          <w:p w14:paraId="39EE6C18" w14:textId="7465EF99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AF1CBC" w14:paraId="39F9ECD6" w14:textId="77777777" w:rsidTr="000D2982">
        <w:trPr>
          <w:jc w:val="center"/>
        </w:trPr>
        <w:tc>
          <w:tcPr>
            <w:tcW w:w="562" w:type="dxa"/>
          </w:tcPr>
          <w:p w14:paraId="001625BF" w14:textId="3FB0691D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1560" w:type="dxa"/>
          </w:tcPr>
          <w:p w14:paraId="6CB2B147" w14:textId="577AE8F8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1E47E709" w14:textId="5A9CEA15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552" w:type="dxa"/>
          </w:tcPr>
          <w:p w14:paraId="4776F74C" w14:textId="0348133E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2300</w:t>
            </w:r>
          </w:p>
        </w:tc>
      </w:tr>
      <w:tr w:rsidR="00AF1CBC" w14:paraId="12E13BE3" w14:textId="77777777" w:rsidTr="000D2982">
        <w:trPr>
          <w:jc w:val="center"/>
        </w:trPr>
        <w:tc>
          <w:tcPr>
            <w:tcW w:w="562" w:type="dxa"/>
          </w:tcPr>
          <w:p w14:paraId="1F58CF29" w14:textId="0D0CC275" w:rsidR="00AF1CBC" w:rsidRDefault="00AF1CBC" w:rsidP="00D65E35">
            <w:pPr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1560" w:type="dxa"/>
          </w:tcPr>
          <w:p w14:paraId="2D1016FC" w14:textId="040035D6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5D4E9923" w14:textId="2F239142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2552" w:type="dxa"/>
          </w:tcPr>
          <w:p w14:paraId="2B55BA85" w14:textId="322B2F10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</w:tr>
    </w:tbl>
    <w:p w14:paraId="3F0D4462" w14:textId="1601B4EA" w:rsidR="00AF1CBC" w:rsidRDefault="00AF1CBC" w:rsidP="00D65E35">
      <w:pPr>
        <w:rPr>
          <w:b/>
        </w:rPr>
      </w:pPr>
    </w:p>
    <w:p w14:paraId="5A863C90" w14:textId="6ACE4C0F" w:rsidR="00AF1CBC" w:rsidRDefault="00AF1CBC" w:rsidP="00D65E35">
      <w:pPr>
        <w:rPr>
          <w:b/>
        </w:rPr>
      </w:pPr>
    </w:p>
    <w:p w14:paraId="0C84DC71" w14:textId="1181F4EE" w:rsidR="00AF1CBC" w:rsidRPr="00726797" w:rsidRDefault="00AF1CBC" w:rsidP="00AF1CBC">
      <w:pPr>
        <w:rPr>
          <w:vertAlign w:val="subscript"/>
        </w:rPr>
      </w:pPr>
      <w:r>
        <w:rPr>
          <w:rFonts w:ascii="Lucida Sans Unicode" w:hAnsi="Lucida Sans Unicode" w:cs="Lucida Sans Unicode"/>
        </w:rPr>
        <w:t>▪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</w:t>
      </w:r>
      <w:proofErr w:type="gramStart"/>
      <w:r w:rsidRPr="00AF1CBC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</w:t>
      </w:r>
      <w:r w:rsidRPr="00726797">
        <w:rPr>
          <w:b/>
          <w:bCs/>
          <w:i/>
          <w:iCs/>
        </w:rPr>
        <w:t xml:space="preserve"> série</w:t>
      </w:r>
      <w:proofErr w:type="gramEnd"/>
      <w:r w:rsidRPr="00726797">
        <w:rPr>
          <w:b/>
          <w:bCs/>
          <w:i/>
          <w:iCs/>
        </w:rPr>
        <w:t xml:space="preserve"> </w:t>
      </w:r>
      <w:r w:rsidRPr="00726797">
        <w:t>de mesures</w:t>
      </w:r>
      <w:r>
        <w:rPr>
          <w:vertAlign w:val="subscript"/>
        </w:rPr>
        <w:t xml:space="preserve"> </w:t>
      </w:r>
    </w:p>
    <w:p w14:paraId="600996B1" w14:textId="0A5BB91C" w:rsidR="00AF1CBC" w:rsidRDefault="00AF1CBC" w:rsidP="00AF1CBC">
      <w:r>
        <w:t xml:space="preserve">Réaliser les mélanges suivants et mesurer leur absorbance en fonction du temps sur une durée de 2 </w:t>
      </w:r>
      <w:proofErr w:type="gramStart"/>
      <w:r>
        <w:t>minutes .</w:t>
      </w:r>
      <w:proofErr w:type="gramEnd"/>
      <w:r>
        <w:t xml:space="preserve"> Sauvegarder les fichiers de </w:t>
      </w:r>
      <w:proofErr w:type="gramStart"/>
      <w:r>
        <w:t>mesures .</w:t>
      </w:r>
      <w:proofErr w:type="gramEnd"/>
      <w:r>
        <w:t xml:space="preserve"> </w:t>
      </w:r>
    </w:p>
    <w:p w14:paraId="7BD92609" w14:textId="54951051" w:rsidR="00AF1CBC" w:rsidRDefault="00AF1CBC" w:rsidP="00AF1CB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552"/>
      </w:tblGrid>
      <w:tr w:rsidR="00AF1CBC" w14:paraId="585A3723" w14:textId="77777777" w:rsidTr="000D2982">
        <w:trPr>
          <w:jc w:val="center"/>
        </w:trPr>
        <w:tc>
          <w:tcPr>
            <w:tcW w:w="562" w:type="dxa"/>
          </w:tcPr>
          <w:p w14:paraId="1263CF68" w14:textId="77777777" w:rsidR="00AF1CBC" w:rsidRDefault="00AF1CBC" w:rsidP="00A07EF0">
            <w:pPr>
              <w:rPr>
                <w:b/>
              </w:rPr>
            </w:pPr>
          </w:p>
        </w:tc>
        <w:tc>
          <w:tcPr>
            <w:tcW w:w="1560" w:type="dxa"/>
          </w:tcPr>
          <w:p w14:paraId="1A188E3E" w14:textId="77777777" w:rsidR="00AF1CBC" w:rsidRPr="00AF1CBC" w:rsidRDefault="00AF1CBC" w:rsidP="00A07EF0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proofErr w:type="spellStart"/>
            <w:proofErr w:type="gramStart"/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Cu</w:t>
            </w:r>
            <w:proofErr w:type="spellEnd"/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1417" w:type="dxa"/>
          </w:tcPr>
          <w:p w14:paraId="3B15A29C" w14:textId="77777777" w:rsidR="00AF1CBC" w:rsidRDefault="00AF1CBC" w:rsidP="00A07EF0">
            <w:pPr>
              <w:rPr>
                <w:b/>
              </w:rPr>
            </w:pPr>
            <w:r>
              <w:rPr>
                <w:b/>
              </w:rPr>
              <w:t>Volume de solution S</w:t>
            </w:r>
            <w:r>
              <w:rPr>
                <w:b/>
                <w:vertAlign w:val="subscript"/>
              </w:rPr>
              <w:t xml:space="preserve">C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2552" w:type="dxa"/>
          </w:tcPr>
          <w:p w14:paraId="480C1C74" w14:textId="77777777" w:rsidR="00AF1CBC" w:rsidRDefault="00AF1CBC" w:rsidP="00A07EF0">
            <w:pPr>
              <w:rPr>
                <w:b/>
              </w:rPr>
            </w:pPr>
            <w:r>
              <w:rPr>
                <w:b/>
              </w:rPr>
              <w:t>Volume de solution d’acide chlorhydrique</w:t>
            </w:r>
          </w:p>
          <w:p w14:paraId="13AC698E" w14:textId="77777777" w:rsidR="00AF1CBC" w:rsidRDefault="00AF1CBC" w:rsidP="00A07EF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</w:tr>
      <w:tr w:rsidR="00AF1CBC" w14:paraId="4E3FE300" w14:textId="77777777" w:rsidTr="000D2982">
        <w:trPr>
          <w:jc w:val="center"/>
        </w:trPr>
        <w:tc>
          <w:tcPr>
            <w:tcW w:w="562" w:type="dxa"/>
          </w:tcPr>
          <w:p w14:paraId="18022FA8" w14:textId="1785B567" w:rsidR="00AF1CBC" w:rsidRDefault="00AF1CBC" w:rsidP="00AF1CBC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a</w:t>
            </w:r>
          </w:p>
        </w:tc>
        <w:tc>
          <w:tcPr>
            <w:tcW w:w="1560" w:type="dxa"/>
          </w:tcPr>
          <w:p w14:paraId="26EAEFC3" w14:textId="77777777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14:paraId="1DFCDA5E" w14:textId="6FFA194A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52" w:type="dxa"/>
          </w:tcPr>
          <w:p w14:paraId="0852096A" w14:textId="5FCF95A0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650</w:t>
            </w:r>
          </w:p>
        </w:tc>
      </w:tr>
      <w:tr w:rsidR="00AF1CBC" w14:paraId="4950B771" w14:textId="77777777" w:rsidTr="000D2982">
        <w:trPr>
          <w:jc w:val="center"/>
        </w:trPr>
        <w:tc>
          <w:tcPr>
            <w:tcW w:w="562" w:type="dxa"/>
          </w:tcPr>
          <w:p w14:paraId="03F45963" w14:textId="5CAD873D" w:rsidR="00AF1CBC" w:rsidRDefault="00AF1CBC" w:rsidP="00AF1CBC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b</w:t>
            </w:r>
          </w:p>
        </w:tc>
        <w:tc>
          <w:tcPr>
            <w:tcW w:w="1560" w:type="dxa"/>
          </w:tcPr>
          <w:p w14:paraId="5015CB09" w14:textId="33F054EF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</w:tcPr>
          <w:p w14:paraId="6F1AE837" w14:textId="77777777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52" w:type="dxa"/>
          </w:tcPr>
          <w:p w14:paraId="764B7EE9" w14:textId="5F069EBC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550</w:t>
            </w:r>
          </w:p>
        </w:tc>
      </w:tr>
      <w:tr w:rsidR="00AF1CBC" w14:paraId="3534E109" w14:textId="77777777" w:rsidTr="000D2982">
        <w:trPr>
          <w:jc w:val="center"/>
        </w:trPr>
        <w:tc>
          <w:tcPr>
            <w:tcW w:w="562" w:type="dxa"/>
          </w:tcPr>
          <w:p w14:paraId="389A3B33" w14:textId="52AA7403" w:rsidR="00AF1CBC" w:rsidRDefault="00AF1CBC" w:rsidP="00AF1CBC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c</w:t>
            </w:r>
          </w:p>
        </w:tc>
        <w:tc>
          <w:tcPr>
            <w:tcW w:w="1560" w:type="dxa"/>
          </w:tcPr>
          <w:p w14:paraId="0FDDE281" w14:textId="1292F1CD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</w:tcPr>
          <w:p w14:paraId="4E473392" w14:textId="54E892E7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52" w:type="dxa"/>
          </w:tcPr>
          <w:p w14:paraId="1C925789" w14:textId="59EA06A4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450</w:t>
            </w:r>
          </w:p>
        </w:tc>
      </w:tr>
      <w:tr w:rsidR="00AF1CBC" w14:paraId="43F433DB" w14:textId="77777777" w:rsidTr="000D2982">
        <w:trPr>
          <w:jc w:val="center"/>
        </w:trPr>
        <w:tc>
          <w:tcPr>
            <w:tcW w:w="562" w:type="dxa"/>
          </w:tcPr>
          <w:p w14:paraId="48A9EDEF" w14:textId="34EB5EF1" w:rsidR="00AF1CBC" w:rsidRDefault="00AF1CBC" w:rsidP="00AF1CBC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d</w:t>
            </w:r>
          </w:p>
        </w:tc>
        <w:tc>
          <w:tcPr>
            <w:tcW w:w="1560" w:type="dxa"/>
          </w:tcPr>
          <w:p w14:paraId="3A19D798" w14:textId="4D16C916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</w:tcPr>
          <w:p w14:paraId="0C70C008" w14:textId="017C318D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52" w:type="dxa"/>
          </w:tcPr>
          <w:p w14:paraId="5C83B644" w14:textId="1C13C50C" w:rsidR="00AF1CBC" w:rsidRDefault="00AF1CBC" w:rsidP="000D29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982">
              <w:rPr>
                <w:b/>
              </w:rPr>
              <w:t>350</w:t>
            </w:r>
          </w:p>
        </w:tc>
      </w:tr>
    </w:tbl>
    <w:p w14:paraId="759FE6BD" w14:textId="77777777" w:rsidR="00AF1CBC" w:rsidRDefault="00AF1CBC" w:rsidP="00AF1CBC"/>
    <w:p w14:paraId="0748BCEF" w14:textId="78F0A5BC" w:rsidR="00AF1CBC" w:rsidRDefault="00AF1CBC" w:rsidP="00D65E35">
      <w:pPr>
        <w:rPr>
          <w:b/>
        </w:rPr>
      </w:pPr>
    </w:p>
    <w:p w14:paraId="4C62EBA6" w14:textId="23FA6C40" w:rsidR="000D2982" w:rsidRPr="00726797" w:rsidRDefault="000D2982" w:rsidP="000D2982">
      <w:pPr>
        <w:rPr>
          <w:vertAlign w:val="subscript"/>
        </w:rPr>
      </w:pPr>
      <w:r>
        <w:rPr>
          <w:rFonts w:ascii="Lucida Sans Unicode" w:hAnsi="Lucida Sans Unicode" w:cs="Lucida Sans Unicode"/>
        </w:rPr>
        <w:t>▪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</w:t>
      </w:r>
      <w:proofErr w:type="gramStart"/>
      <w:r w:rsidRPr="00AF1CBC">
        <w:rPr>
          <w:b/>
          <w:bCs/>
          <w:i/>
          <w:iCs/>
          <w:vertAlign w:val="superscript"/>
        </w:rPr>
        <w:t>ème</w:t>
      </w:r>
      <w:r>
        <w:rPr>
          <w:b/>
          <w:bCs/>
          <w:i/>
          <w:iCs/>
        </w:rPr>
        <w:t xml:space="preserve"> </w:t>
      </w:r>
      <w:r w:rsidRPr="00726797">
        <w:rPr>
          <w:b/>
          <w:bCs/>
          <w:i/>
          <w:iCs/>
        </w:rPr>
        <w:t xml:space="preserve"> série</w:t>
      </w:r>
      <w:proofErr w:type="gramEnd"/>
      <w:r w:rsidRPr="00726797">
        <w:rPr>
          <w:b/>
          <w:bCs/>
          <w:i/>
          <w:iCs/>
        </w:rPr>
        <w:t xml:space="preserve"> </w:t>
      </w:r>
      <w:r w:rsidRPr="00726797">
        <w:t>de mesures</w:t>
      </w:r>
      <w:r>
        <w:rPr>
          <w:vertAlign w:val="subscript"/>
        </w:rPr>
        <w:t xml:space="preserve"> </w:t>
      </w:r>
    </w:p>
    <w:p w14:paraId="43130992" w14:textId="3CA50209" w:rsidR="000D2982" w:rsidRDefault="000D2982" w:rsidP="00D65E35">
      <w:r>
        <w:t xml:space="preserve">Pour cette série de </w:t>
      </w:r>
      <w:proofErr w:type="gramStart"/>
      <w:r>
        <w:t>mesures ,</w:t>
      </w:r>
      <w:proofErr w:type="gramEnd"/>
      <w:r>
        <w:t xml:space="preserve"> préparer des solutions de vitamine C et d’ions cuivriques  dans de </w:t>
      </w:r>
      <w:r w:rsidRPr="000D2982">
        <w:rPr>
          <w:b/>
          <w:bCs/>
          <w:u w:val="single"/>
        </w:rPr>
        <w:t>l’eau distillée</w:t>
      </w:r>
      <w:r>
        <w:t xml:space="preserve"> avec les mêmes concentrations que les solutions </w:t>
      </w:r>
      <w:proofErr w:type="spellStart"/>
      <w:r>
        <w:t>S</w:t>
      </w:r>
      <w:r>
        <w:rPr>
          <w:vertAlign w:val="subscript"/>
        </w:rPr>
        <w:t>Cu</w:t>
      </w:r>
      <w:proofErr w:type="spellEnd"/>
      <w:r>
        <w:t xml:space="preserve"> e S</w:t>
      </w:r>
      <w:r>
        <w:rPr>
          <w:vertAlign w:val="subscript"/>
        </w:rPr>
        <w:t xml:space="preserve">C </w:t>
      </w:r>
      <w:r>
        <w:t xml:space="preserve">. </w:t>
      </w:r>
    </w:p>
    <w:p w14:paraId="0FFBB4A3" w14:textId="77777777" w:rsidR="000D2982" w:rsidRDefault="000D2982" w:rsidP="000D2982">
      <w:r>
        <w:t xml:space="preserve">Réaliser les mélanges suivants et mesurer leur absorbance en fonction du temps sur une durée de 2 </w:t>
      </w:r>
      <w:proofErr w:type="gramStart"/>
      <w:r>
        <w:t>minutes .</w:t>
      </w:r>
      <w:proofErr w:type="gramEnd"/>
      <w:r>
        <w:t xml:space="preserve"> Sauvegarder les fichiers de </w:t>
      </w:r>
      <w:proofErr w:type="gramStart"/>
      <w:r>
        <w:t>mesures .</w:t>
      </w:r>
      <w:proofErr w:type="gramEnd"/>
      <w:r>
        <w:t xml:space="preserve"> </w:t>
      </w:r>
    </w:p>
    <w:p w14:paraId="2CAF6F4C" w14:textId="0EBF9491" w:rsidR="00726797" w:rsidRDefault="00726797" w:rsidP="00D65E35">
      <w:pPr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552"/>
        <w:gridCol w:w="2552"/>
      </w:tblGrid>
      <w:tr w:rsidR="000D2982" w14:paraId="37827DB3" w14:textId="015F3ADC" w:rsidTr="007A533D">
        <w:trPr>
          <w:jc w:val="center"/>
        </w:trPr>
        <w:tc>
          <w:tcPr>
            <w:tcW w:w="562" w:type="dxa"/>
          </w:tcPr>
          <w:p w14:paraId="16A2B8D3" w14:textId="77777777" w:rsidR="000D2982" w:rsidRDefault="000D2982" w:rsidP="00A07EF0">
            <w:pPr>
              <w:rPr>
                <w:b/>
              </w:rPr>
            </w:pPr>
          </w:p>
        </w:tc>
        <w:tc>
          <w:tcPr>
            <w:tcW w:w="1560" w:type="dxa"/>
          </w:tcPr>
          <w:p w14:paraId="7B99392F" w14:textId="5F4C70F2" w:rsidR="000D2982" w:rsidRPr="00AF1CBC" w:rsidRDefault="000D2982" w:rsidP="00A07EF0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r>
              <w:rPr>
                <w:b/>
              </w:rPr>
              <w:t xml:space="preserve">de </w:t>
            </w:r>
            <w:r w:rsidRPr="000D2982">
              <w:rPr>
                <w:b/>
                <w:vertAlign w:val="superscript"/>
              </w:rPr>
              <w:t>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1417" w:type="dxa"/>
          </w:tcPr>
          <w:p w14:paraId="4033CBAA" w14:textId="7AAB09BA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r>
              <w:rPr>
                <w:b/>
              </w:rPr>
              <w:t xml:space="preserve">de vitamine </w:t>
            </w:r>
            <w:proofErr w:type="gramStart"/>
            <w:r>
              <w:rPr>
                <w:b/>
              </w:rPr>
              <w:t xml:space="preserve">C 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2552" w:type="dxa"/>
          </w:tcPr>
          <w:p w14:paraId="1E1921E2" w14:textId="7067E2A5" w:rsidR="000D2982" w:rsidRPr="000D2982" w:rsidRDefault="000D2982" w:rsidP="00A07EF0">
            <w:pPr>
              <w:rPr>
                <w:b/>
                <w:vertAlign w:val="superscript"/>
              </w:rPr>
            </w:pPr>
            <w:r>
              <w:rPr>
                <w:b/>
              </w:rPr>
              <w:t>Volume de solution d’acide chlorhydrique</w:t>
            </w:r>
            <w:r>
              <w:rPr>
                <w:b/>
              </w:rPr>
              <w:t xml:space="preserve"> 1 molL-1</w:t>
            </w:r>
          </w:p>
          <w:p w14:paraId="4535AEDF" w14:textId="77777777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2552" w:type="dxa"/>
          </w:tcPr>
          <w:p w14:paraId="037A3505" w14:textId="77777777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Volume d’eau distillée</w:t>
            </w:r>
          </w:p>
          <w:p w14:paraId="3D61BEE6" w14:textId="7CBA4F9F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0D2982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>)</w:t>
            </w:r>
          </w:p>
        </w:tc>
      </w:tr>
      <w:tr w:rsidR="000D2982" w14:paraId="2CB9B745" w14:textId="69E54124" w:rsidTr="007A533D">
        <w:trPr>
          <w:jc w:val="center"/>
        </w:trPr>
        <w:tc>
          <w:tcPr>
            <w:tcW w:w="562" w:type="dxa"/>
          </w:tcPr>
          <w:p w14:paraId="241D09F4" w14:textId="22B94205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a</w:t>
            </w:r>
          </w:p>
        </w:tc>
        <w:tc>
          <w:tcPr>
            <w:tcW w:w="1560" w:type="dxa"/>
          </w:tcPr>
          <w:p w14:paraId="0913ABE3" w14:textId="6F1BB2E9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14:paraId="52B5D990" w14:textId="6AE8A137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256848B3" w14:textId="70C197F7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700</w:t>
            </w:r>
          </w:p>
        </w:tc>
        <w:tc>
          <w:tcPr>
            <w:tcW w:w="2552" w:type="dxa"/>
          </w:tcPr>
          <w:p w14:paraId="1B00E13D" w14:textId="6EBA68D8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2982" w14:paraId="7160A643" w14:textId="0BCDAEDD" w:rsidTr="007A533D">
        <w:trPr>
          <w:jc w:val="center"/>
        </w:trPr>
        <w:tc>
          <w:tcPr>
            <w:tcW w:w="562" w:type="dxa"/>
          </w:tcPr>
          <w:p w14:paraId="6BB8AD67" w14:textId="77777777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560" w:type="dxa"/>
          </w:tcPr>
          <w:p w14:paraId="26E1325E" w14:textId="3A12BD16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17" w:type="dxa"/>
          </w:tcPr>
          <w:p w14:paraId="285613FF" w14:textId="585F32E0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0949DAEF" w14:textId="5481EE5C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2552" w:type="dxa"/>
          </w:tcPr>
          <w:p w14:paraId="6CBA159F" w14:textId="406EBE89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0D2982" w14:paraId="499F5850" w14:textId="39DC5D96" w:rsidTr="007A533D">
        <w:trPr>
          <w:jc w:val="center"/>
        </w:trPr>
        <w:tc>
          <w:tcPr>
            <w:tcW w:w="562" w:type="dxa"/>
          </w:tcPr>
          <w:p w14:paraId="23D75553" w14:textId="77777777" w:rsidR="000D2982" w:rsidRDefault="000D2982" w:rsidP="000D2982">
            <w:pPr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1560" w:type="dxa"/>
          </w:tcPr>
          <w:p w14:paraId="16F103BB" w14:textId="283531B5" w:rsidR="000D2982" w:rsidRDefault="000D2982" w:rsidP="000D298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17" w:type="dxa"/>
          </w:tcPr>
          <w:p w14:paraId="3728E7B7" w14:textId="0241CB35" w:rsidR="000D2982" w:rsidRDefault="000D2982" w:rsidP="000D298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374E1599" w14:textId="7CCAA8F0" w:rsidR="000D2982" w:rsidRDefault="000D2982" w:rsidP="000D298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552" w:type="dxa"/>
          </w:tcPr>
          <w:p w14:paraId="55FF21D3" w14:textId="16EE063C" w:rsidR="000D2982" w:rsidRDefault="000D2982" w:rsidP="000D2982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0D2982" w14:paraId="2FDC8C52" w14:textId="37C18FCB" w:rsidTr="007A533D">
        <w:trPr>
          <w:jc w:val="center"/>
        </w:trPr>
        <w:tc>
          <w:tcPr>
            <w:tcW w:w="562" w:type="dxa"/>
          </w:tcPr>
          <w:p w14:paraId="010BC4B7" w14:textId="77777777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1560" w:type="dxa"/>
          </w:tcPr>
          <w:p w14:paraId="3B86572E" w14:textId="30F12448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17" w:type="dxa"/>
          </w:tcPr>
          <w:p w14:paraId="2BCB4A1E" w14:textId="1BE63664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30E72E00" w14:textId="282ECD42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17B6270E" w14:textId="788883CC" w:rsidR="000D2982" w:rsidRDefault="000D2982" w:rsidP="00A07EF0">
            <w:pPr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</w:tr>
      <w:tr w:rsidR="000D2982" w14:paraId="5068A874" w14:textId="77777777" w:rsidTr="007A533D">
        <w:trPr>
          <w:jc w:val="center"/>
        </w:trPr>
        <w:tc>
          <w:tcPr>
            <w:tcW w:w="562" w:type="dxa"/>
          </w:tcPr>
          <w:p w14:paraId="229F6544" w14:textId="3082A197" w:rsidR="000D2982" w:rsidRDefault="000D2982" w:rsidP="00A07EF0">
            <w:pPr>
              <w:rPr>
                <w:b/>
              </w:rPr>
            </w:pPr>
            <w:r>
              <w:rPr>
                <w:b/>
              </w:rPr>
              <w:t>2e</w:t>
            </w:r>
          </w:p>
        </w:tc>
        <w:tc>
          <w:tcPr>
            <w:tcW w:w="1560" w:type="dxa"/>
          </w:tcPr>
          <w:p w14:paraId="57FCA882" w14:textId="6FB7E6FD" w:rsidR="000D2982" w:rsidRDefault="00032BE6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17" w:type="dxa"/>
          </w:tcPr>
          <w:p w14:paraId="12D97605" w14:textId="3D07CC29" w:rsidR="000D2982" w:rsidRDefault="00032BE6" w:rsidP="00A07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552" w:type="dxa"/>
          </w:tcPr>
          <w:p w14:paraId="3B915BC8" w14:textId="72036187" w:rsidR="000D2982" w:rsidRDefault="00032BE6" w:rsidP="00A07EF0">
            <w:pPr>
              <w:jc w:val="center"/>
              <w:rPr>
                <w:b/>
              </w:rPr>
            </w:pPr>
            <w:r>
              <w:rPr>
                <w:b/>
              </w:rPr>
              <w:t>300*</w:t>
            </w:r>
          </w:p>
        </w:tc>
        <w:tc>
          <w:tcPr>
            <w:tcW w:w="2552" w:type="dxa"/>
          </w:tcPr>
          <w:p w14:paraId="527AE9D0" w14:textId="6E180C8B" w:rsidR="000D2982" w:rsidRDefault="00032BE6" w:rsidP="00A07EF0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</w:tbl>
    <w:p w14:paraId="66B339CB" w14:textId="2BA62696" w:rsidR="000D2982" w:rsidRDefault="000D2982" w:rsidP="00D65E35">
      <w:pPr>
        <w:rPr>
          <w:b/>
        </w:rPr>
      </w:pPr>
    </w:p>
    <w:p w14:paraId="20230629" w14:textId="31CEE8B3" w:rsidR="00032BE6" w:rsidRPr="00032BE6" w:rsidRDefault="00032BE6" w:rsidP="00D65E35">
      <w:pPr>
        <w:rPr>
          <w:b/>
          <w:vertAlign w:val="superscript"/>
        </w:rPr>
      </w:pPr>
      <w:r>
        <w:rPr>
          <w:b/>
        </w:rPr>
        <w:t xml:space="preserve">* pour cette dernière </w:t>
      </w:r>
      <w:proofErr w:type="gramStart"/>
      <w:r>
        <w:rPr>
          <w:b/>
        </w:rPr>
        <w:t>expérience ,</w:t>
      </w:r>
      <w:proofErr w:type="gramEnd"/>
      <w:r>
        <w:rPr>
          <w:b/>
        </w:rPr>
        <w:t xml:space="preserve"> utiliser une solution d’acide chlorhydrique 0,1 molL</w:t>
      </w:r>
      <w:r>
        <w:rPr>
          <w:b/>
          <w:vertAlign w:val="superscript"/>
        </w:rPr>
        <w:t>-1</w:t>
      </w:r>
    </w:p>
    <w:p w14:paraId="62B4E957" w14:textId="5168A30B" w:rsidR="000D2982" w:rsidRDefault="000D2982" w:rsidP="00D65E35">
      <w:pPr>
        <w:rPr>
          <w:b/>
        </w:rPr>
      </w:pPr>
    </w:p>
    <w:p w14:paraId="3643C12D" w14:textId="6056AF91" w:rsidR="000D2982" w:rsidRDefault="000D2982" w:rsidP="00D65E35">
      <w:pPr>
        <w:rPr>
          <w:b/>
        </w:rPr>
      </w:pPr>
    </w:p>
    <w:p w14:paraId="789A2DCE" w14:textId="4DDC39C3" w:rsidR="000D2982" w:rsidRDefault="000D2982" w:rsidP="00D65E35">
      <w:pPr>
        <w:rPr>
          <w:b/>
        </w:rPr>
      </w:pPr>
    </w:p>
    <w:p w14:paraId="14A0C67C" w14:textId="2BBD9ECF" w:rsidR="000D2982" w:rsidRDefault="000D2982" w:rsidP="00D65E35">
      <w:pPr>
        <w:rPr>
          <w:b/>
        </w:rPr>
      </w:pPr>
    </w:p>
    <w:p w14:paraId="248233F5" w14:textId="320FFFCB" w:rsidR="009440AF" w:rsidRDefault="009440AF" w:rsidP="00D65E35">
      <w:pPr>
        <w:rPr>
          <w:b/>
        </w:rPr>
      </w:pPr>
    </w:p>
    <w:p w14:paraId="2AD4D4A8" w14:textId="41EEF691" w:rsidR="009440AF" w:rsidRDefault="009440AF" w:rsidP="00D65E35">
      <w:pPr>
        <w:rPr>
          <w:b/>
        </w:rPr>
      </w:pPr>
    </w:p>
    <w:p w14:paraId="0775E1BC" w14:textId="5061A098" w:rsidR="009440AF" w:rsidRDefault="009440AF" w:rsidP="00D65E35">
      <w:pPr>
        <w:rPr>
          <w:b/>
        </w:rPr>
      </w:pPr>
    </w:p>
    <w:p w14:paraId="4C5AC301" w14:textId="77777777" w:rsidR="009440AF" w:rsidRDefault="009440AF" w:rsidP="00D65E35">
      <w:pPr>
        <w:rPr>
          <w:b/>
        </w:rPr>
      </w:pPr>
    </w:p>
    <w:p w14:paraId="3846DA30" w14:textId="6250D075" w:rsidR="00032BE6" w:rsidRPr="00032BE6" w:rsidRDefault="00032BE6" w:rsidP="00032BE6">
      <w:pPr>
        <w:rPr>
          <w:b/>
          <w:bCs/>
          <w:i/>
          <w:iCs/>
        </w:rPr>
      </w:pPr>
      <w:r w:rsidRPr="00032BE6">
        <w:rPr>
          <w:b/>
          <w:bCs/>
          <w:i/>
          <w:iCs/>
        </w:rPr>
        <w:lastRenderedPageBreak/>
        <w:t>I</w:t>
      </w:r>
      <w:r>
        <w:rPr>
          <w:b/>
          <w:bCs/>
          <w:i/>
          <w:iCs/>
        </w:rPr>
        <w:t xml:space="preserve">II-Exploitation des mesures expérimentales </w:t>
      </w:r>
      <w:r w:rsidRPr="00032BE6">
        <w:rPr>
          <w:b/>
          <w:bCs/>
          <w:i/>
          <w:iCs/>
        </w:rPr>
        <w:t xml:space="preserve"> </w:t>
      </w:r>
    </w:p>
    <w:p w14:paraId="4BC3BA28" w14:textId="2EC95F95" w:rsidR="00032BE6" w:rsidRDefault="00032BE6" w:rsidP="00D65E35">
      <w:pPr>
        <w:rPr>
          <w:b/>
        </w:rPr>
      </w:pPr>
    </w:p>
    <w:p w14:paraId="0C07042F" w14:textId="72A58DD7" w:rsidR="00C81BF6" w:rsidRDefault="00032BE6" w:rsidP="00D65E35">
      <w:pPr>
        <w:rPr>
          <w:bCs/>
        </w:rPr>
      </w:pPr>
      <w:r>
        <w:rPr>
          <w:b/>
        </w:rPr>
        <w:t xml:space="preserve">III1. </w:t>
      </w:r>
      <w:r>
        <w:rPr>
          <w:bCs/>
        </w:rPr>
        <w:t xml:space="preserve">Pour un quelconque des mélanges </w:t>
      </w:r>
      <w:proofErr w:type="gramStart"/>
      <w:r>
        <w:rPr>
          <w:bCs/>
        </w:rPr>
        <w:t>réalisés ,</w:t>
      </w:r>
      <w:proofErr w:type="gramEnd"/>
      <w:r>
        <w:rPr>
          <w:bCs/>
        </w:rPr>
        <w:t xml:space="preserve"> </w:t>
      </w:r>
      <w:r w:rsidR="00C81BF6">
        <w:rPr>
          <w:bCs/>
        </w:rPr>
        <w:t xml:space="preserve">donner l’expression rigoureuse de l’absorbance  à </w:t>
      </w:r>
      <w:r w:rsidR="00C81BF6" w:rsidRPr="00C81BF6">
        <w:rPr>
          <w:rFonts w:ascii="Symbol" w:hAnsi="Symbol"/>
          <w:bCs/>
        </w:rPr>
        <w:t>l</w:t>
      </w:r>
      <w:r w:rsidR="00C81BF6">
        <w:rPr>
          <w:bCs/>
        </w:rPr>
        <w:t xml:space="preserve"> = 234 nm puis l’expression dans les conditions du TP .On introduira l’avancement volumique de la réaction : x .</w:t>
      </w:r>
    </w:p>
    <w:p w14:paraId="7E64A2CE" w14:textId="64CEB178" w:rsidR="00032BE6" w:rsidRPr="00C81BF6" w:rsidRDefault="00C81BF6" w:rsidP="00D65E35">
      <w:pPr>
        <w:rPr>
          <w:b/>
          <w:i/>
          <w:iCs/>
        </w:rPr>
      </w:pPr>
      <w:r w:rsidRPr="00C81BF6">
        <w:rPr>
          <w:b/>
          <w:i/>
          <w:iCs/>
        </w:rPr>
        <w:t xml:space="preserve">Les graphes donnant les variations de A en fonction du temps pour chaque expérience devront être joints au compte </w:t>
      </w:r>
      <w:proofErr w:type="gramStart"/>
      <w:r w:rsidRPr="00C81BF6">
        <w:rPr>
          <w:b/>
          <w:i/>
          <w:iCs/>
        </w:rPr>
        <w:t>rendu .</w:t>
      </w:r>
      <w:proofErr w:type="gramEnd"/>
      <w:r w:rsidRPr="00C81BF6">
        <w:rPr>
          <w:b/>
          <w:i/>
          <w:iCs/>
        </w:rPr>
        <w:t xml:space="preserve"> </w:t>
      </w:r>
      <w:r w:rsidR="00032BE6" w:rsidRPr="00C81BF6">
        <w:rPr>
          <w:b/>
          <w:i/>
          <w:iCs/>
        </w:rPr>
        <w:t xml:space="preserve"> </w:t>
      </w:r>
    </w:p>
    <w:p w14:paraId="60966A55" w14:textId="1E959CB9" w:rsidR="00032BE6" w:rsidRDefault="00032BE6" w:rsidP="00D65E35">
      <w:pPr>
        <w:rPr>
          <w:b/>
        </w:rPr>
      </w:pPr>
    </w:p>
    <w:p w14:paraId="6CAA1C6D" w14:textId="4804E63D" w:rsidR="00C81BF6" w:rsidRPr="009440AF" w:rsidRDefault="00C81BF6" w:rsidP="00D65E35">
      <w:pPr>
        <w:rPr>
          <w:bCs/>
        </w:rPr>
      </w:pPr>
      <w:r>
        <w:rPr>
          <w:b/>
        </w:rPr>
        <w:t>III</w:t>
      </w:r>
      <w:r>
        <w:rPr>
          <w:b/>
        </w:rPr>
        <w:t xml:space="preserve">2. </w:t>
      </w:r>
      <w:r w:rsidRPr="009440AF">
        <w:rPr>
          <w:bCs/>
        </w:rPr>
        <w:t xml:space="preserve">Exploiter certaines des mesures afin de déterminer l’ordre partiel par </w:t>
      </w:r>
      <w:proofErr w:type="gramStart"/>
      <w:r w:rsidRPr="009440AF">
        <w:rPr>
          <w:bCs/>
        </w:rPr>
        <w:t>rapport  à</w:t>
      </w:r>
      <w:proofErr w:type="gramEnd"/>
      <w:r w:rsidRPr="009440AF">
        <w:rPr>
          <w:bCs/>
        </w:rPr>
        <w:t xml:space="preserve"> la vitamine C et par rapport aux ions cuivriques . </w:t>
      </w:r>
    </w:p>
    <w:p w14:paraId="762ADCFB" w14:textId="705BA335" w:rsidR="00C81BF6" w:rsidRDefault="00C81BF6" w:rsidP="00D65E35">
      <w:pPr>
        <w:rPr>
          <w:b/>
        </w:rPr>
      </w:pPr>
      <w:r w:rsidRPr="009440AF">
        <w:rPr>
          <w:bCs/>
        </w:rPr>
        <w:t xml:space="preserve">La démarche sera </w:t>
      </w:r>
      <w:r w:rsidR="009440AF">
        <w:rPr>
          <w:bCs/>
        </w:rPr>
        <w:t xml:space="preserve">clairement (mais concisément) </w:t>
      </w:r>
      <w:proofErr w:type="gramStart"/>
      <w:r w:rsidR="009440AF">
        <w:rPr>
          <w:bCs/>
        </w:rPr>
        <w:t>présentée .</w:t>
      </w:r>
      <w:proofErr w:type="gramEnd"/>
    </w:p>
    <w:p w14:paraId="5D3589B8" w14:textId="77777777" w:rsidR="00C81BF6" w:rsidRDefault="00C81BF6" w:rsidP="00D65E35">
      <w:pPr>
        <w:rPr>
          <w:b/>
        </w:rPr>
      </w:pPr>
    </w:p>
    <w:p w14:paraId="6983E4C6" w14:textId="4919AA73" w:rsidR="00C81BF6" w:rsidRPr="009F7587" w:rsidRDefault="009440AF" w:rsidP="00D65E35">
      <w:pPr>
        <w:rPr>
          <w:bCs/>
        </w:rPr>
      </w:pPr>
      <w:r>
        <w:rPr>
          <w:b/>
        </w:rPr>
        <w:t xml:space="preserve">III3. </w:t>
      </w:r>
      <w:r w:rsidR="005D5ABB" w:rsidRPr="009F7587">
        <w:rPr>
          <w:bCs/>
        </w:rPr>
        <w:t>A partir des résultats de la 3</w:t>
      </w:r>
      <w:r w:rsidR="005D5ABB" w:rsidRPr="009F7587">
        <w:rPr>
          <w:bCs/>
          <w:vertAlign w:val="superscript"/>
        </w:rPr>
        <w:t>ème</w:t>
      </w:r>
      <w:r w:rsidR="005D5ABB" w:rsidRPr="009F7587">
        <w:rPr>
          <w:bCs/>
        </w:rPr>
        <w:t xml:space="preserve"> série de </w:t>
      </w:r>
      <w:proofErr w:type="gramStart"/>
      <w:r w:rsidR="005D5ABB" w:rsidRPr="009F7587">
        <w:rPr>
          <w:bCs/>
        </w:rPr>
        <w:t>mesures ,</w:t>
      </w:r>
      <w:proofErr w:type="gramEnd"/>
      <w:r w:rsidR="005D5ABB" w:rsidRPr="009F7587">
        <w:rPr>
          <w:bCs/>
        </w:rPr>
        <w:t xml:space="preserve"> déterminer les valeurs de log (Y) en fonction du pH où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D5ABB" w:rsidRPr="009F7587">
        <w:rPr>
          <w:bCs/>
        </w:rPr>
        <w:t xml:space="preserve"> puis tracer  les variations de  log(k) en fonction d</w:t>
      </w:r>
      <w:r w:rsidR="009F7587" w:rsidRPr="009F7587">
        <w:rPr>
          <w:bCs/>
        </w:rPr>
        <w:t xml:space="preserve">u pH  , k étant la constate de vitesse. </w:t>
      </w:r>
    </w:p>
    <w:p w14:paraId="212092F3" w14:textId="4C67A3A5" w:rsidR="009F7587" w:rsidRPr="009F7587" w:rsidRDefault="009F7587" w:rsidP="00D65E35">
      <w:pPr>
        <w:rPr>
          <w:bCs/>
        </w:rPr>
      </w:pPr>
      <w:r w:rsidRPr="009F7587">
        <w:rPr>
          <w:bCs/>
        </w:rPr>
        <w:t xml:space="preserve">Ce graphe est-il compatible avec l’expression de k trouvée dans la littérature : </w:t>
      </w:r>
    </w:p>
    <w:p w14:paraId="286A0842" w14:textId="06CBA093" w:rsidR="009F7587" w:rsidRDefault="009F7587" w:rsidP="00D65E35">
      <w:pPr>
        <w:rPr>
          <w:b/>
        </w:rPr>
      </w:pPr>
    </w:p>
    <w:p w14:paraId="4CDBDDA6" w14:textId="3EFDC337" w:rsidR="009F7587" w:rsidRPr="009F7587" w:rsidRDefault="009F7587" w:rsidP="00D65E35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e>
              </m:d>
            </m:den>
          </m:f>
          <m:r>
            <m:rPr>
              <m:sty m:val="bi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</m:oMath>
      </m:oMathPara>
    </w:p>
    <w:p w14:paraId="0D4ACD08" w14:textId="41547F37" w:rsidR="009F7587" w:rsidRDefault="009F7587" w:rsidP="00D65E35">
      <w:pPr>
        <w:rPr>
          <w:b/>
        </w:rPr>
      </w:pPr>
    </w:p>
    <w:p w14:paraId="61A1454F" w14:textId="58D65FEE" w:rsidR="009F7587" w:rsidRPr="009F7587" w:rsidRDefault="009F7587" w:rsidP="00D65E35">
      <w:pPr>
        <w:rPr>
          <w:b/>
        </w:rPr>
      </w:pPr>
      <w:proofErr w:type="gramStart"/>
      <w:r>
        <w:rPr>
          <w:b/>
        </w:rPr>
        <w:t>k</w:t>
      </w:r>
      <w:proofErr w:type="gramEnd"/>
      <w:r>
        <w:rPr>
          <w:b/>
          <w:vertAlign w:val="subscript"/>
        </w:rPr>
        <w:t>1</w:t>
      </w:r>
      <w:r>
        <w:rPr>
          <w:b/>
        </w:rPr>
        <w:t xml:space="preserve"> , k</w:t>
      </w:r>
      <w:r>
        <w:rPr>
          <w:b/>
          <w:vertAlign w:val="subscript"/>
        </w:rPr>
        <w:t>2</w:t>
      </w:r>
      <w:r>
        <w:rPr>
          <w:b/>
        </w:rPr>
        <w:t xml:space="preserve"> , k</w:t>
      </w:r>
      <w:r>
        <w:rPr>
          <w:b/>
          <w:vertAlign w:val="subscript"/>
        </w:rPr>
        <w:t>3</w:t>
      </w:r>
      <w:r>
        <w:rPr>
          <w:b/>
        </w:rPr>
        <w:t xml:space="preserve"> sont  des constantes .</w:t>
      </w:r>
    </w:p>
    <w:p w14:paraId="1AD32A9D" w14:textId="3216862E" w:rsidR="009F7587" w:rsidRDefault="009F7587" w:rsidP="00D65E35">
      <w:pPr>
        <w:rPr>
          <w:b/>
        </w:rPr>
      </w:pPr>
    </w:p>
    <w:p w14:paraId="25264E95" w14:textId="49A162A0" w:rsidR="009F7587" w:rsidRDefault="009F7587" w:rsidP="00D65E35">
      <w:pPr>
        <w:rPr>
          <w:b/>
        </w:rPr>
      </w:pPr>
    </w:p>
    <w:p w14:paraId="4F516C51" w14:textId="01B53140" w:rsidR="009F7587" w:rsidRDefault="009F7587" w:rsidP="00D65E35">
      <w:pPr>
        <w:rPr>
          <w:b/>
        </w:rPr>
      </w:pPr>
    </w:p>
    <w:p w14:paraId="1F2F2537" w14:textId="6EB374F7" w:rsidR="009F7587" w:rsidRDefault="009F7587" w:rsidP="00D65E35">
      <w:pPr>
        <w:rPr>
          <w:b/>
        </w:rPr>
      </w:pPr>
    </w:p>
    <w:p w14:paraId="759B0B3B" w14:textId="580ADF07" w:rsidR="009F7587" w:rsidRDefault="009F7587" w:rsidP="00D65E35">
      <w:pPr>
        <w:rPr>
          <w:b/>
        </w:rPr>
      </w:pPr>
    </w:p>
    <w:p w14:paraId="5FE93B51" w14:textId="68830B03" w:rsidR="006D5145" w:rsidRDefault="006D5145"/>
    <w:p w14:paraId="064A6735" w14:textId="6F660C0E" w:rsidR="00715DD1" w:rsidRDefault="00715DD1"/>
    <w:p w14:paraId="38E970F1" w14:textId="6E9EB121" w:rsidR="00715DD1" w:rsidRDefault="00715DD1"/>
    <w:p w14:paraId="58FE2830" w14:textId="2958942D" w:rsidR="00715DD1" w:rsidRDefault="00715DD1"/>
    <w:p w14:paraId="46395AEA" w14:textId="2161914F" w:rsidR="00715DD1" w:rsidRDefault="00715DD1"/>
    <w:p w14:paraId="3710566C" w14:textId="08D03518" w:rsidR="00715DD1" w:rsidRDefault="00715DD1"/>
    <w:p w14:paraId="3691949D" w14:textId="09FF1C09" w:rsidR="00715DD1" w:rsidRDefault="00715DD1"/>
    <w:p w14:paraId="1AE3464F" w14:textId="1C0D11A7" w:rsidR="00715DD1" w:rsidRDefault="00715DD1"/>
    <w:p w14:paraId="3C6AFC0D" w14:textId="6F544407" w:rsidR="00715DD1" w:rsidRDefault="00715DD1"/>
    <w:p w14:paraId="0EC2C16C" w14:textId="60830FE5" w:rsidR="00715DD1" w:rsidRDefault="00715DD1"/>
    <w:p w14:paraId="1F059EDB" w14:textId="35AC0928" w:rsidR="00715DD1" w:rsidRDefault="00715DD1"/>
    <w:p w14:paraId="23E815F4" w14:textId="199F03FD" w:rsidR="00715DD1" w:rsidRDefault="00715DD1"/>
    <w:p w14:paraId="0468CC4B" w14:textId="43720262" w:rsidR="00715DD1" w:rsidRDefault="00715DD1"/>
    <w:p w14:paraId="07D238BB" w14:textId="26D70A38" w:rsidR="00715DD1" w:rsidRDefault="00715DD1"/>
    <w:p w14:paraId="22AFC73C" w14:textId="4C7B07D0" w:rsidR="00715DD1" w:rsidRDefault="00715DD1"/>
    <w:p w14:paraId="26E78730" w14:textId="1B3A0100" w:rsidR="00715DD1" w:rsidRDefault="00715DD1"/>
    <w:p w14:paraId="1B451832" w14:textId="44BDFCAC" w:rsidR="00715DD1" w:rsidRDefault="00715DD1"/>
    <w:p w14:paraId="47932967" w14:textId="73A822DD" w:rsidR="00715DD1" w:rsidRDefault="00715DD1"/>
    <w:p w14:paraId="144E7F4F" w14:textId="2276B977" w:rsidR="00715DD1" w:rsidRDefault="00715DD1"/>
    <w:p w14:paraId="3FB5D3CF" w14:textId="3D8B9446" w:rsidR="00715DD1" w:rsidRDefault="00715DD1"/>
    <w:p w14:paraId="2EC426BC" w14:textId="360EC3F4" w:rsidR="00715DD1" w:rsidRDefault="00715DD1"/>
    <w:p w14:paraId="6F803052" w14:textId="23CA9AF9" w:rsidR="00715DD1" w:rsidRDefault="00715DD1"/>
    <w:p w14:paraId="2EA80C90" w14:textId="7FF6BC70" w:rsidR="00715DD1" w:rsidRDefault="00715DD1"/>
    <w:p w14:paraId="37A80382" w14:textId="439B5E94" w:rsidR="00715DD1" w:rsidRDefault="00715DD1"/>
    <w:p w14:paraId="3A883120" w14:textId="15D17EE8" w:rsidR="00715DD1" w:rsidRDefault="00715DD1"/>
    <w:p w14:paraId="20FE3B70" w14:textId="543AF128" w:rsidR="00715DD1" w:rsidRDefault="00715DD1"/>
    <w:p w14:paraId="74427195" w14:textId="340C4A1B" w:rsidR="00715DD1" w:rsidRDefault="00715DD1"/>
    <w:p w14:paraId="5683B3B7" w14:textId="15925F61" w:rsidR="00715DD1" w:rsidRDefault="00715DD1"/>
    <w:p w14:paraId="2B61D54C" w14:textId="63407BE8" w:rsidR="00715DD1" w:rsidRDefault="00715DD1"/>
    <w:p w14:paraId="3BDE4F12" w14:textId="5A8C2C92" w:rsidR="00715DD1" w:rsidRDefault="00715DD1"/>
    <w:p w14:paraId="59B65362" w14:textId="057924E5" w:rsidR="00715DD1" w:rsidRDefault="00715DD1" w:rsidP="00715DD1">
      <w:pPr>
        <w:tabs>
          <w:tab w:val="left" w:pos="1756"/>
        </w:tabs>
      </w:pPr>
      <w:r>
        <w:lastRenderedPageBreak/>
        <w:t xml:space="preserve">Indiquer l’équation bilan de la réaction redox entre l’acide ascorbique </w:t>
      </w:r>
      <w:r w:rsidR="009F5BE1" w:rsidRPr="009F5BE1">
        <w:t>H</w:t>
      </w:r>
      <w:r w:rsidR="009F5BE1" w:rsidRPr="009F5BE1">
        <w:rPr>
          <w:vertAlign w:val="subscript"/>
        </w:rPr>
        <w:t>2</w:t>
      </w:r>
      <w:r w:rsidRPr="009F5BE1">
        <w:t>Asc</w:t>
      </w:r>
      <w:r>
        <w:t xml:space="preserve"> et les ions </w:t>
      </w:r>
      <w:proofErr w:type="gramStart"/>
      <w:r>
        <w:t>Fe(</w:t>
      </w:r>
      <w:proofErr w:type="gramEnd"/>
      <w:r>
        <w:t>CN)</w:t>
      </w:r>
      <w:r>
        <w:rPr>
          <w:vertAlign w:val="subscript"/>
        </w:rPr>
        <w:t>6</w:t>
      </w:r>
      <w:r>
        <w:rPr>
          <w:vertAlign w:val="superscript"/>
        </w:rPr>
        <w:t>3-</w:t>
      </w:r>
      <w:r>
        <w:t xml:space="preserve"> en milieu acide . </w:t>
      </w:r>
    </w:p>
    <w:p w14:paraId="42A9BD1B" w14:textId="77777777" w:rsidR="00715DD1" w:rsidRDefault="00715DD1" w:rsidP="00715DD1">
      <w:pPr>
        <w:tabs>
          <w:tab w:val="left" w:pos="1756"/>
        </w:tabs>
      </w:pPr>
      <w:r>
        <w:t>Exprimer et calculer sa constante d’équilibre à 25°</w:t>
      </w:r>
      <w:proofErr w:type="gramStart"/>
      <w:r>
        <w:t>C .</w:t>
      </w:r>
      <w:proofErr w:type="gramEnd"/>
      <w:r>
        <w:t xml:space="preserve"> Conclure  </w:t>
      </w:r>
    </w:p>
    <w:p w14:paraId="4E96BE5F" w14:textId="1B5774CF" w:rsidR="00715DD1" w:rsidRDefault="00715DD1"/>
    <w:p w14:paraId="3A719032" w14:textId="508B4C73" w:rsidR="00715DD1" w:rsidRDefault="00715DD1" w:rsidP="00715DD1">
      <w:pPr>
        <w:tabs>
          <w:tab w:val="left" w:pos="1756"/>
        </w:tabs>
      </w:pPr>
      <w:r w:rsidRPr="00D735F5">
        <w:rPr>
          <w:b/>
          <w:i/>
        </w:rPr>
        <w:t>Données</w:t>
      </w:r>
      <w:r>
        <w:t> : Potentiels standard redox à 25°C</w:t>
      </w:r>
    </w:p>
    <w:p w14:paraId="31B5AE39" w14:textId="79283C21" w:rsidR="00715DD1" w:rsidRPr="009F5BE1" w:rsidRDefault="00715DD1" w:rsidP="00715DD1">
      <w:pPr>
        <w:tabs>
          <w:tab w:val="left" w:pos="1756"/>
        </w:tabs>
        <w:ind w:left="284"/>
        <w:rPr>
          <w:lang w:val="en-US"/>
        </w:rPr>
      </w:pPr>
      <w:r w:rsidRPr="009F5BE1">
        <w:rPr>
          <w:lang w:val="en-US"/>
        </w:rPr>
        <w:t xml:space="preserve">E° </w:t>
      </w:r>
      <w:proofErr w:type="gramStart"/>
      <w:r w:rsidRPr="009F5BE1">
        <w:rPr>
          <w:lang w:val="en-US"/>
        </w:rPr>
        <w:t xml:space="preserve">( </w:t>
      </w:r>
      <w:proofErr w:type="spellStart"/>
      <w:r w:rsidRPr="009F5BE1">
        <w:rPr>
          <w:lang w:val="en-US"/>
        </w:rPr>
        <w:t>Asc</w:t>
      </w:r>
      <w:proofErr w:type="spellEnd"/>
      <w:proofErr w:type="gramEnd"/>
      <w:r w:rsidRPr="009F5BE1">
        <w:rPr>
          <w:lang w:val="en-US"/>
        </w:rPr>
        <w:t xml:space="preserve">/ </w:t>
      </w:r>
      <w:r w:rsidR="009F5BE1" w:rsidRPr="009F5BE1">
        <w:rPr>
          <w:lang w:val="en-US"/>
        </w:rPr>
        <w:t>H</w:t>
      </w:r>
      <w:r w:rsidR="009F5BE1" w:rsidRPr="009F5BE1">
        <w:rPr>
          <w:vertAlign w:val="subscript"/>
          <w:lang w:val="en-US"/>
        </w:rPr>
        <w:t>2</w:t>
      </w:r>
      <w:r w:rsidRPr="009F5BE1">
        <w:rPr>
          <w:lang w:val="en-US"/>
        </w:rPr>
        <w:t>Asc) = 0,13 V       E° (Fe(CN)</w:t>
      </w:r>
      <w:r w:rsidRPr="009F5BE1">
        <w:rPr>
          <w:vertAlign w:val="subscript"/>
          <w:lang w:val="en-US"/>
        </w:rPr>
        <w:t>6</w:t>
      </w:r>
      <w:r w:rsidRPr="009F5BE1">
        <w:rPr>
          <w:vertAlign w:val="superscript"/>
          <w:lang w:val="en-US"/>
        </w:rPr>
        <w:t>3-</w:t>
      </w:r>
      <w:r w:rsidRPr="009F5BE1">
        <w:rPr>
          <w:lang w:val="en-US"/>
        </w:rPr>
        <w:t xml:space="preserve"> / Fe(CN)</w:t>
      </w:r>
      <w:r w:rsidRPr="009F5BE1">
        <w:rPr>
          <w:vertAlign w:val="subscript"/>
          <w:lang w:val="en-US"/>
        </w:rPr>
        <w:t>6</w:t>
      </w:r>
      <w:r w:rsidRPr="009F5BE1">
        <w:rPr>
          <w:vertAlign w:val="superscript"/>
          <w:lang w:val="en-US"/>
        </w:rPr>
        <w:t>4-</w:t>
      </w:r>
      <w:r w:rsidRPr="009F5BE1">
        <w:rPr>
          <w:lang w:val="en-US"/>
        </w:rPr>
        <w:t xml:space="preserve">)   = 0,36 V </w:t>
      </w:r>
    </w:p>
    <w:p w14:paraId="0528ED63" w14:textId="77777777" w:rsidR="00715DD1" w:rsidRPr="009F5BE1" w:rsidRDefault="00715DD1">
      <w:pPr>
        <w:rPr>
          <w:lang w:val="en-US"/>
        </w:rPr>
      </w:pPr>
    </w:p>
    <w:p w14:paraId="398E9D9A" w14:textId="2F40EA46" w:rsidR="00715DD1" w:rsidRPr="009F5BE1" w:rsidRDefault="00715DD1">
      <w:pPr>
        <w:rPr>
          <w:lang w:val="en-US"/>
        </w:rPr>
      </w:pPr>
    </w:p>
    <w:p w14:paraId="68684449" w14:textId="0310A1F4" w:rsidR="00715DD1" w:rsidRPr="009F5BE1" w:rsidRDefault="00715DD1">
      <w:pPr>
        <w:rPr>
          <w:lang w:val="en-US"/>
        </w:rPr>
      </w:pPr>
    </w:p>
    <w:p w14:paraId="2B857E62" w14:textId="05A74027" w:rsidR="00715DD1" w:rsidRPr="002A7EC9" w:rsidRDefault="00715DD1" w:rsidP="00715DD1">
      <w:pPr>
        <w:spacing w:after="120"/>
        <w:rPr>
          <w:sz w:val="25"/>
          <w:szCs w:val="25"/>
        </w:rPr>
      </w:pP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7AB6" wp14:editId="316187E6">
                <wp:simplePos x="0" y="0"/>
                <wp:positionH relativeFrom="column">
                  <wp:posOffset>3044825</wp:posOffset>
                </wp:positionH>
                <wp:positionV relativeFrom="paragraph">
                  <wp:posOffset>152400</wp:posOffset>
                </wp:positionV>
                <wp:extent cx="342900" cy="304800"/>
                <wp:effectExtent l="0" t="0" r="317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A193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47AB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9.75pt;margin-top:12pt;width:2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" filled="f" stroked="f">
                <v:textbox>
                  <w:txbxContent>
                    <w:p w14:paraId="3033A193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sz w:val="25"/>
          <w:szCs w:val="25"/>
        </w:rPr>
        <w:t xml:space="preserve">Le mécanisme réactionnel proposé est le suivant : </w:t>
      </w:r>
    </w:p>
    <w:p w14:paraId="3B4E3DD5" w14:textId="74FC958B" w:rsidR="00715DD1" w:rsidRPr="002A7EC9" w:rsidRDefault="00715DD1" w:rsidP="00715DD1">
      <w:pPr>
        <w:spacing w:after="120"/>
        <w:ind w:left="142"/>
        <w:jc w:val="center"/>
        <w:rPr>
          <w:sz w:val="25"/>
          <w:szCs w:val="25"/>
        </w:rPr>
      </w:pP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49061" wp14:editId="53D03135">
                <wp:simplePos x="0" y="0"/>
                <wp:positionH relativeFrom="column">
                  <wp:posOffset>3246120</wp:posOffset>
                </wp:positionH>
                <wp:positionV relativeFrom="paragraph">
                  <wp:posOffset>312420</wp:posOffset>
                </wp:positionV>
                <wp:extent cx="342900" cy="304800"/>
                <wp:effectExtent l="0" t="0" r="1905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C2B52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9061" id="Zone de texte 6" o:spid="_x0000_s1027" type="#_x0000_t202" style="position:absolute;left:0;text-align:left;margin-left:255.6pt;margin-top:24.6pt;width:2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" filled="f" stroked="f">
                <v:textbox>
                  <w:txbxContent>
                    <w:p w14:paraId="35FC2B52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3A12C" wp14:editId="02E9B3BC">
                <wp:simplePos x="0" y="0"/>
                <wp:positionH relativeFrom="column">
                  <wp:posOffset>3090545</wp:posOffset>
                </wp:positionH>
                <wp:positionV relativeFrom="paragraph">
                  <wp:posOffset>195580</wp:posOffset>
                </wp:positionV>
                <wp:extent cx="342900" cy="304800"/>
                <wp:effectExtent l="4445" t="0" r="0" b="444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FE255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A12C" id="Zone de texte 5" o:spid="_x0000_s1028" type="#_x0000_t202" style="position:absolute;left:0;text-align:left;margin-left:243.35pt;margin-top:15.4pt;width:2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" filled="f" stroked="f">
                <v:textbox>
                  <w:txbxContent>
                    <w:p w14:paraId="530FE255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position w:val="-20"/>
          <w:sz w:val="25"/>
          <w:szCs w:val="25"/>
        </w:rPr>
        <w:object w:dxaOrig="2360" w:dyaOrig="499" w14:anchorId="510AF7E1">
          <v:shape id="_x0000_i1027" type="#_x0000_t75" style="width:111.2pt;height:23.45pt" o:ole="">
            <v:imagedata r:id="rId7" o:title=""/>
          </v:shape>
          <o:OLEObject Type="Embed" ProgID="Equation.3" ShapeID="_x0000_i1027" DrawAspect="Content" ObjectID="_1699218747" r:id="rId8"/>
        </w:object>
      </w:r>
    </w:p>
    <w:p w14:paraId="43A6F21D" w14:textId="585919E2" w:rsidR="00715DD1" w:rsidRPr="002A7EC9" w:rsidRDefault="00715DD1" w:rsidP="00715DD1">
      <w:pPr>
        <w:spacing w:after="120"/>
        <w:ind w:left="142"/>
        <w:jc w:val="center"/>
        <w:rPr>
          <w:sz w:val="25"/>
          <w:szCs w:val="25"/>
        </w:rPr>
      </w:pP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AD6D9" wp14:editId="2B7F93E2">
                <wp:simplePos x="0" y="0"/>
                <wp:positionH relativeFrom="column">
                  <wp:posOffset>3090545</wp:posOffset>
                </wp:positionH>
                <wp:positionV relativeFrom="paragraph">
                  <wp:posOffset>221615</wp:posOffset>
                </wp:positionV>
                <wp:extent cx="342900" cy="304800"/>
                <wp:effectExtent l="4445" t="254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7A028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D6D9" id="Zone de texte 4" o:spid="_x0000_s1029" type="#_x0000_t202" style="position:absolute;left:0;text-align:left;margin-left:243.35pt;margin-top:17.45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" filled="f" stroked="f">
                <v:textbox>
                  <w:txbxContent>
                    <w:p w14:paraId="4E07A028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position w:val="-12"/>
          <w:sz w:val="25"/>
          <w:szCs w:val="25"/>
        </w:rPr>
        <w:object w:dxaOrig="4300" w:dyaOrig="380" w14:anchorId="2CD46049">
          <v:shape id="_x0000_i1028" type="#_x0000_t75" style="width:204.6pt;height:18.4pt" o:ole="">
            <v:imagedata r:id="rId9" o:title=""/>
          </v:shape>
          <o:OLEObject Type="Embed" ProgID="Equation.3" ShapeID="_x0000_i1028" DrawAspect="Content" ObjectID="_1699218748" r:id="rId10"/>
        </w:object>
      </w:r>
    </w:p>
    <w:p w14:paraId="76A3254A" w14:textId="5D50E447" w:rsidR="00715DD1" w:rsidRPr="002A7EC9" w:rsidRDefault="00715DD1" w:rsidP="00715DD1">
      <w:pPr>
        <w:spacing w:after="120"/>
        <w:ind w:left="142"/>
        <w:jc w:val="center"/>
        <w:rPr>
          <w:sz w:val="25"/>
          <w:szCs w:val="25"/>
        </w:rPr>
      </w:pP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10FB5" wp14:editId="4BCB9CF3">
                <wp:simplePos x="0" y="0"/>
                <wp:positionH relativeFrom="column">
                  <wp:posOffset>3276600</wp:posOffset>
                </wp:positionH>
                <wp:positionV relativeFrom="paragraph">
                  <wp:posOffset>309880</wp:posOffset>
                </wp:positionV>
                <wp:extent cx="342900" cy="304800"/>
                <wp:effectExtent l="0" t="0" r="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3CF3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0FB5" id="Zone de texte 3" o:spid="_x0000_s1030" type="#_x0000_t202" style="position:absolute;left:0;text-align:left;margin-left:258pt;margin-top:24.4pt;width:2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" filled="f" stroked="f">
                <v:textbox>
                  <w:txbxContent>
                    <w:p w14:paraId="00263CF3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47A87" wp14:editId="4D396509">
                <wp:simplePos x="0" y="0"/>
                <wp:positionH relativeFrom="column">
                  <wp:posOffset>3090545</wp:posOffset>
                </wp:positionH>
                <wp:positionV relativeFrom="paragraph">
                  <wp:posOffset>193040</wp:posOffset>
                </wp:positionV>
                <wp:extent cx="342900" cy="304800"/>
                <wp:effectExtent l="4445" t="254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529C5" w14:textId="77777777" w:rsidR="00715DD1" w:rsidRDefault="00715DD1" w:rsidP="00715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7A87" id="Zone de texte 2" o:spid="_x0000_s1031" type="#_x0000_t202" style="position:absolute;left:0;text-align:left;margin-left:243.35pt;margin-top:15.2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" filled="f" stroked="f">
                <v:textbox>
                  <w:txbxContent>
                    <w:p w14:paraId="620529C5" w14:textId="77777777" w:rsidR="00715DD1" w:rsidRDefault="00715DD1" w:rsidP="00715DD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vertAlign w:val="sub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2A7EC9">
        <w:rPr>
          <w:position w:val="-20"/>
          <w:sz w:val="25"/>
          <w:szCs w:val="25"/>
        </w:rPr>
        <w:object w:dxaOrig="2260" w:dyaOrig="499" w14:anchorId="6A7E996C">
          <v:shape id="_x0000_i1029" type="#_x0000_t75" style="width:107.15pt;height:23.45pt" o:ole="">
            <v:imagedata r:id="rId11" o:title=""/>
          </v:shape>
          <o:OLEObject Type="Embed" ProgID="Equation.3" ShapeID="_x0000_i1029" DrawAspect="Content" ObjectID="_1699218749" r:id="rId12"/>
        </w:object>
      </w:r>
    </w:p>
    <w:p w14:paraId="6BDA7128" w14:textId="77777777" w:rsidR="00715DD1" w:rsidRPr="00BD0ADB" w:rsidRDefault="00715DD1" w:rsidP="00715DD1">
      <w:pPr>
        <w:spacing w:after="120"/>
        <w:jc w:val="center"/>
        <w:rPr>
          <w:rFonts w:ascii="Calibri" w:hAnsi="Calibri" w:cs="Calibri"/>
          <w:sz w:val="25"/>
          <w:szCs w:val="25"/>
        </w:rPr>
      </w:pPr>
      <w:r w:rsidRPr="00BD0ADB">
        <w:rPr>
          <w:rFonts w:ascii="Calibri" w:hAnsi="Calibri" w:cs="Calibri"/>
          <w:position w:val="-12"/>
          <w:sz w:val="25"/>
          <w:szCs w:val="25"/>
        </w:rPr>
        <w:object w:dxaOrig="3920" w:dyaOrig="380" w14:anchorId="15D0BA53">
          <v:shape id="_x0000_i1026" type="#_x0000_t75" style="width:186.55pt;height:18.4pt" o:ole="">
            <v:imagedata r:id="rId13" o:title=""/>
          </v:shape>
          <o:OLEObject Type="Embed" ProgID="Equation.3" ShapeID="_x0000_i1026" DrawAspect="Content" ObjectID="_1699218750" r:id="rId14"/>
        </w:object>
      </w:r>
    </w:p>
    <w:p w14:paraId="3633ED50" w14:textId="77777777" w:rsidR="00715DD1" w:rsidRPr="002A7EC9" w:rsidRDefault="00715DD1" w:rsidP="00715DD1">
      <w:pPr>
        <w:spacing w:after="120"/>
        <w:jc w:val="both"/>
        <w:rPr>
          <w:szCs w:val="24"/>
        </w:rPr>
      </w:pPr>
      <w:r>
        <w:rPr>
          <w:rFonts w:ascii="Lucida Sans Unicode" w:hAnsi="Lucida Sans Unicode" w:cs="Lucida Sans Unicode"/>
          <w:szCs w:val="24"/>
        </w:rPr>
        <w:t>◈</w:t>
      </w:r>
      <w:r w:rsidRPr="002A7EC9">
        <w:rPr>
          <w:szCs w:val="24"/>
        </w:rPr>
        <w:t>Déterminer l’expression littérale de la constante de première acidité K</w:t>
      </w:r>
      <w:r w:rsidRPr="002A7EC9">
        <w:rPr>
          <w:szCs w:val="24"/>
          <w:vertAlign w:val="subscript"/>
        </w:rPr>
        <w:t>a</w:t>
      </w:r>
      <w:r w:rsidRPr="002A7EC9">
        <w:rPr>
          <w:szCs w:val="24"/>
        </w:rPr>
        <w:t xml:space="preserve"> de l’acide ascorbique en fonction des constantes de vitesse du problème moyennant une hypothèse à </w:t>
      </w:r>
      <w:proofErr w:type="gramStart"/>
      <w:r w:rsidRPr="002A7EC9">
        <w:rPr>
          <w:szCs w:val="24"/>
        </w:rPr>
        <w:t>préciser .</w:t>
      </w:r>
      <w:proofErr w:type="gramEnd"/>
      <w:r w:rsidRPr="002A7EC9">
        <w:rPr>
          <w:szCs w:val="24"/>
        </w:rPr>
        <w:t xml:space="preserve"> </w:t>
      </w:r>
    </w:p>
    <w:p w14:paraId="0123F18E" w14:textId="77777777" w:rsidR="00715DD1" w:rsidRPr="002A7EC9" w:rsidRDefault="00715DD1" w:rsidP="00715DD1">
      <w:pPr>
        <w:spacing w:after="120"/>
        <w:jc w:val="both"/>
        <w:rPr>
          <w:szCs w:val="24"/>
        </w:rPr>
      </w:pPr>
      <w:r>
        <w:rPr>
          <w:rFonts w:ascii="Lucida Sans Unicode" w:hAnsi="Lucida Sans Unicode" w:cs="Lucida Sans Unicode"/>
          <w:szCs w:val="24"/>
        </w:rPr>
        <w:t>◈</w:t>
      </w:r>
      <w:r w:rsidRPr="002A7EC9">
        <w:rPr>
          <w:szCs w:val="24"/>
        </w:rPr>
        <w:t xml:space="preserve">En appliquant l’approximation de l’état quasi-stationnaire (AEQS) à </w:t>
      </w:r>
      <w:proofErr w:type="spellStart"/>
      <w:r w:rsidRPr="002A7EC9">
        <w:rPr>
          <w:szCs w:val="24"/>
        </w:rPr>
        <w:t>HAsc</w:t>
      </w:r>
      <w:proofErr w:type="spellEnd"/>
      <w:r w:rsidRPr="002A7EC9">
        <w:rPr>
          <w:szCs w:val="24"/>
          <w:vertAlign w:val="superscript"/>
        </w:rPr>
        <w:t>•</w:t>
      </w:r>
      <w:r w:rsidRPr="002A7EC9">
        <w:rPr>
          <w:szCs w:val="24"/>
        </w:rPr>
        <w:t xml:space="preserve"> et </w:t>
      </w:r>
      <w:proofErr w:type="spellStart"/>
      <w:r w:rsidRPr="002A7EC9">
        <w:rPr>
          <w:szCs w:val="24"/>
        </w:rPr>
        <w:t>Asc</w:t>
      </w:r>
      <w:proofErr w:type="spellEnd"/>
      <w:r w:rsidRPr="002A7EC9">
        <w:rPr>
          <w:szCs w:val="24"/>
          <w:vertAlign w:val="superscript"/>
        </w:rPr>
        <w:t>•-</w:t>
      </w:r>
      <w:r w:rsidRPr="002A7EC9">
        <w:rPr>
          <w:szCs w:val="24"/>
        </w:rPr>
        <w:t xml:space="preserve">, exprimer la loi de vitesse v de la réaction d’oxydation de l’acide ascorbique en fonction notamment des espèces </w:t>
      </w:r>
      <w:proofErr w:type="gramStart"/>
      <w:r w:rsidRPr="002A7EC9">
        <w:rPr>
          <w:szCs w:val="24"/>
        </w:rPr>
        <w:t>Fe(</w:t>
      </w:r>
      <w:proofErr w:type="gramEnd"/>
      <w:r w:rsidRPr="002A7EC9">
        <w:rPr>
          <w:szCs w:val="24"/>
        </w:rPr>
        <w:t>CN)</w:t>
      </w:r>
      <w:r w:rsidRPr="002A7EC9">
        <w:rPr>
          <w:szCs w:val="24"/>
          <w:vertAlign w:val="subscript"/>
        </w:rPr>
        <w:t>6</w:t>
      </w:r>
      <w:r w:rsidRPr="002A7EC9">
        <w:rPr>
          <w:szCs w:val="24"/>
          <w:vertAlign w:val="superscript"/>
        </w:rPr>
        <w:t>3-</w:t>
      </w:r>
      <w:r w:rsidRPr="002A7EC9">
        <w:rPr>
          <w:szCs w:val="24"/>
        </w:rPr>
        <w:t>, H</w:t>
      </w:r>
      <w:r w:rsidRPr="002A7EC9">
        <w:rPr>
          <w:szCs w:val="24"/>
          <w:vertAlign w:val="subscript"/>
        </w:rPr>
        <w:t>2</w:t>
      </w:r>
      <w:r w:rsidRPr="002A7EC9">
        <w:rPr>
          <w:szCs w:val="24"/>
        </w:rPr>
        <w:t>Asc et H</w:t>
      </w:r>
      <w:r w:rsidRPr="002A7EC9">
        <w:rPr>
          <w:szCs w:val="24"/>
          <w:vertAlign w:val="superscript"/>
        </w:rPr>
        <w:t>+</w:t>
      </w:r>
      <w:r w:rsidRPr="002A7EC9">
        <w:rPr>
          <w:szCs w:val="24"/>
        </w:rPr>
        <w:t>.</w:t>
      </w:r>
    </w:p>
    <w:p w14:paraId="5AF67FBE" w14:textId="77777777" w:rsidR="00715DD1" w:rsidRPr="002A7EC9" w:rsidRDefault="00715DD1" w:rsidP="00715DD1">
      <w:pPr>
        <w:spacing w:after="120"/>
        <w:jc w:val="both"/>
        <w:rPr>
          <w:szCs w:val="24"/>
        </w:rPr>
      </w:pPr>
      <w:r>
        <w:rPr>
          <w:rFonts w:ascii="Lucida Sans Unicode" w:hAnsi="Lucida Sans Unicode" w:cs="Lucida Sans Unicode"/>
          <w:szCs w:val="24"/>
        </w:rPr>
        <w:t>◈</w:t>
      </w:r>
      <w:r w:rsidRPr="002A7EC9">
        <w:rPr>
          <w:szCs w:val="24"/>
        </w:rPr>
        <w:t>Diverses expériences menées à un pH imposé ont conduit à une loi expérimentale du type v = K[</w:t>
      </w:r>
      <w:proofErr w:type="gramStart"/>
      <w:r w:rsidRPr="002A7EC9">
        <w:rPr>
          <w:szCs w:val="24"/>
        </w:rPr>
        <w:t>Fe(</w:t>
      </w:r>
      <w:proofErr w:type="gramEnd"/>
      <w:r w:rsidRPr="002A7EC9">
        <w:rPr>
          <w:szCs w:val="24"/>
        </w:rPr>
        <w:t>CN)</w:t>
      </w:r>
      <w:r w:rsidRPr="002A7EC9">
        <w:rPr>
          <w:szCs w:val="24"/>
          <w:vertAlign w:val="subscript"/>
        </w:rPr>
        <w:t>6</w:t>
      </w:r>
      <w:r w:rsidRPr="002A7EC9">
        <w:rPr>
          <w:szCs w:val="24"/>
          <w:vertAlign w:val="superscript"/>
        </w:rPr>
        <w:t>3-</w:t>
      </w:r>
      <w:r w:rsidRPr="002A7EC9">
        <w:rPr>
          <w:szCs w:val="24"/>
        </w:rPr>
        <w:t>][H</w:t>
      </w:r>
      <w:r w:rsidRPr="002A7EC9">
        <w:rPr>
          <w:szCs w:val="24"/>
          <w:vertAlign w:val="subscript"/>
        </w:rPr>
        <w:t>2</w:t>
      </w:r>
      <w:r w:rsidRPr="002A7EC9">
        <w:rPr>
          <w:szCs w:val="24"/>
        </w:rPr>
        <w:t>Asc]. Indiquer les conditions opératoires qui permettent d’obtenir une loi expérimentale de cette forme. Dans ces conditions, donner l’expression littérale de K.</w:t>
      </w:r>
    </w:p>
    <w:p w14:paraId="3D8F8DD7" w14:textId="77777777" w:rsidR="00715DD1" w:rsidRPr="002A7EC9" w:rsidRDefault="00715DD1" w:rsidP="00715DD1">
      <w:pPr>
        <w:spacing w:after="120"/>
        <w:jc w:val="both"/>
        <w:rPr>
          <w:szCs w:val="24"/>
        </w:rPr>
      </w:pPr>
      <w:r>
        <w:rPr>
          <w:rFonts w:ascii="Lucida Sans Unicode" w:hAnsi="Lucida Sans Unicode" w:cs="Lucida Sans Unicode"/>
          <w:szCs w:val="24"/>
        </w:rPr>
        <w:t>◈</w:t>
      </w:r>
      <w:r w:rsidRPr="002A7EC9">
        <w:rPr>
          <w:szCs w:val="24"/>
        </w:rPr>
        <w:t>La constante k</w:t>
      </w:r>
      <w:r w:rsidRPr="002A7EC9">
        <w:rPr>
          <w:szCs w:val="24"/>
          <w:vertAlign w:val="subscript"/>
        </w:rPr>
        <w:t>2</w:t>
      </w:r>
      <w:r w:rsidRPr="002A7EC9">
        <w:rPr>
          <w:szCs w:val="24"/>
        </w:rPr>
        <w:t xml:space="preserve"> a été déterminée à diverses températures. Les valeurs sont reportées dans le tableau ci-dessous.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93"/>
        <w:gridCol w:w="1459"/>
        <w:gridCol w:w="1426"/>
      </w:tblGrid>
      <w:tr w:rsidR="00715DD1" w:rsidRPr="002A7EC9" w14:paraId="64E4B81E" w14:textId="77777777" w:rsidTr="00A07EF0">
        <w:trPr>
          <w:trHeight w:val="228"/>
          <w:jc w:val="center"/>
        </w:trPr>
        <w:tc>
          <w:tcPr>
            <w:tcW w:w="1526" w:type="dxa"/>
            <w:vAlign w:val="center"/>
          </w:tcPr>
          <w:p w14:paraId="47415309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T(K)</w:t>
            </w:r>
          </w:p>
        </w:tc>
        <w:tc>
          <w:tcPr>
            <w:tcW w:w="1493" w:type="dxa"/>
            <w:vAlign w:val="center"/>
          </w:tcPr>
          <w:p w14:paraId="301B699F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293</w:t>
            </w:r>
          </w:p>
        </w:tc>
        <w:tc>
          <w:tcPr>
            <w:tcW w:w="1459" w:type="dxa"/>
            <w:vAlign w:val="center"/>
          </w:tcPr>
          <w:p w14:paraId="26AFBB13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298</w:t>
            </w:r>
          </w:p>
        </w:tc>
        <w:tc>
          <w:tcPr>
            <w:tcW w:w="1426" w:type="dxa"/>
            <w:vAlign w:val="center"/>
          </w:tcPr>
          <w:p w14:paraId="3EA8983A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303</w:t>
            </w:r>
          </w:p>
        </w:tc>
      </w:tr>
      <w:tr w:rsidR="00715DD1" w:rsidRPr="002A7EC9" w14:paraId="2E1FE030" w14:textId="77777777" w:rsidTr="00A07EF0">
        <w:trPr>
          <w:jc w:val="center"/>
        </w:trPr>
        <w:tc>
          <w:tcPr>
            <w:tcW w:w="1526" w:type="dxa"/>
            <w:vAlign w:val="center"/>
          </w:tcPr>
          <w:p w14:paraId="357848F1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proofErr w:type="gramStart"/>
            <w:r w:rsidRPr="002A7EC9">
              <w:rPr>
                <w:szCs w:val="24"/>
              </w:rPr>
              <w:t>k</w:t>
            </w:r>
            <w:proofErr w:type="gramEnd"/>
            <w:r w:rsidRPr="002A7EC9">
              <w:rPr>
                <w:szCs w:val="24"/>
                <w:vertAlign w:val="subscript"/>
              </w:rPr>
              <w:t>2</w:t>
            </w:r>
            <w:r w:rsidRPr="002A7EC9">
              <w:rPr>
                <w:szCs w:val="24"/>
              </w:rPr>
              <w:t xml:space="preserve"> (S.I.)</w:t>
            </w:r>
          </w:p>
        </w:tc>
        <w:tc>
          <w:tcPr>
            <w:tcW w:w="1493" w:type="dxa"/>
            <w:vAlign w:val="center"/>
          </w:tcPr>
          <w:p w14:paraId="62930A8F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8,6.10</w:t>
            </w:r>
            <w:r w:rsidRPr="002A7EC9">
              <w:rPr>
                <w:szCs w:val="24"/>
                <w:vertAlign w:val="superscript"/>
              </w:rPr>
              <w:t>2</w:t>
            </w:r>
          </w:p>
        </w:tc>
        <w:tc>
          <w:tcPr>
            <w:tcW w:w="1459" w:type="dxa"/>
            <w:vAlign w:val="center"/>
          </w:tcPr>
          <w:p w14:paraId="3E08F4F4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10,0.10</w:t>
            </w:r>
            <w:r w:rsidRPr="002A7EC9">
              <w:rPr>
                <w:szCs w:val="24"/>
                <w:vertAlign w:val="superscript"/>
              </w:rPr>
              <w:t>2</w:t>
            </w:r>
          </w:p>
        </w:tc>
        <w:tc>
          <w:tcPr>
            <w:tcW w:w="1426" w:type="dxa"/>
            <w:vAlign w:val="center"/>
          </w:tcPr>
          <w:p w14:paraId="78AA08C8" w14:textId="77777777" w:rsidR="00715DD1" w:rsidRPr="002A7EC9" w:rsidRDefault="00715DD1" w:rsidP="00A07EF0">
            <w:pPr>
              <w:spacing w:after="120"/>
              <w:jc w:val="center"/>
              <w:rPr>
                <w:szCs w:val="24"/>
              </w:rPr>
            </w:pPr>
            <w:r w:rsidRPr="002A7EC9">
              <w:rPr>
                <w:szCs w:val="24"/>
              </w:rPr>
              <w:t>11,6.10</w:t>
            </w:r>
            <w:r w:rsidRPr="002A7EC9">
              <w:rPr>
                <w:szCs w:val="24"/>
                <w:vertAlign w:val="superscript"/>
              </w:rPr>
              <w:t>2</w:t>
            </w:r>
          </w:p>
        </w:tc>
      </w:tr>
    </w:tbl>
    <w:p w14:paraId="17E84AE9" w14:textId="77777777" w:rsidR="00715DD1" w:rsidRPr="002A7EC9" w:rsidRDefault="00715DD1" w:rsidP="00715DD1">
      <w:pPr>
        <w:spacing w:after="120"/>
        <w:jc w:val="both"/>
        <w:rPr>
          <w:szCs w:val="24"/>
        </w:rPr>
      </w:pPr>
      <w:r w:rsidRPr="002A7EC9">
        <w:rPr>
          <w:szCs w:val="24"/>
        </w:rPr>
        <w:t>Quelle est l’unité de k</w:t>
      </w:r>
      <w:r w:rsidRPr="002A7EC9">
        <w:rPr>
          <w:szCs w:val="24"/>
          <w:vertAlign w:val="subscript"/>
        </w:rPr>
        <w:t>2</w:t>
      </w:r>
      <w:r w:rsidRPr="002A7EC9">
        <w:rPr>
          <w:szCs w:val="24"/>
        </w:rPr>
        <w:t xml:space="preserve"> dans le système international SI ? De quelle loi, dont on précisera l’expression générale et les grandeurs caractéristiques, témoignent vraisemblablement les évolutions constatées ?</w:t>
      </w:r>
    </w:p>
    <w:p w14:paraId="458E8C55" w14:textId="77777777" w:rsidR="00715DD1" w:rsidRPr="002A7EC9" w:rsidRDefault="00715DD1" w:rsidP="00715DD1">
      <w:pPr>
        <w:spacing w:after="120"/>
        <w:jc w:val="both"/>
        <w:rPr>
          <w:szCs w:val="24"/>
        </w:rPr>
      </w:pPr>
      <w:r>
        <w:rPr>
          <w:rFonts w:ascii="Lucida Sans Unicode" w:hAnsi="Lucida Sans Unicode" w:cs="Lucida Sans Unicode"/>
          <w:szCs w:val="24"/>
        </w:rPr>
        <w:t>◈</w:t>
      </w:r>
      <w:r w:rsidRPr="002A7EC9">
        <w:rPr>
          <w:szCs w:val="24"/>
        </w:rPr>
        <w:t>L’oxydation de l’acide ascorbique a été réalisée à température constante T = 298 K dans divers tampons pH. Les résultats sont représentés dans le graphique ci-dessous.</w:t>
      </w:r>
    </w:p>
    <w:p w14:paraId="08AA81DB" w14:textId="2181AE37" w:rsidR="00715DD1" w:rsidRPr="002A7EC9" w:rsidRDefault="00715DD1" w:rsidP="00715DD1">
      <w:pPr>
        <w:spacing w:after="120"/>
        <w:jc w:val="both"/>
        <w:rPr>
          <w:szCs w:val="24"/>
        </w:rPr>
      </w:pPr>
      <w:r w:rsidRPr="002A7EC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D7CD6" wp14:editId="450D123E">
                <wp:simplePos x="0" y="0"/>
                <wp:positionH relativeFrom="column">
                  <wp:posOffset>3433445</wp:posOffset>
                </wp:positionH>
                <wp:positionV relativeFrom="paragraph">
                  <wp:posOffset>382270</wp:posOffset>
                </wp:positionV>
                <wp:extent cx="2932430" cy="803275"/>
                <wp:effectExtent l="4445" t="127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9098" w14:textId="77777777" w:rsidR="00715DD1" w:rsidRPr="002A7EC9" w:rsidRDefault="00715DD1" w:rsidP="00715DD1">
                            <w:p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2A7EC9">
                              <w:rPr>
                                <w:szCs w:val="24"/>
                              </w:rPr>
                              <w:t>Déduire de ces expériences la valeur de la constante de première acidité K</w:t>
                            </w:r>
                            <w:r w:rsidRPr="002A7EC9">
                              <w:rPr>
                                <w:szCs w:val="24"/>
                                <w:vertAlign w:val="subscript"/>
                              </w:rPr>
                              <w:t>a</w:t>
                            </w:r>
                            <w:r w:rsidRPr="002A7EC9">
                              <w:rPr>
                                <w:szCs w:val="24"/>
                              </w:rPr>
                              <w:t xml:space="preserve"> de l’acide ascorbique.</w:t>
                            </w:r>
                          </w:p>
                          <w:p w14:paraId="155DC980" w14:textId="77777777" w:rsidR="00715DD1" w:rsidRDefault="00715DD1" w:rsidP="00715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7CD6" id="Zone de texte 1" o:spid="_x0000_s1032" type="#_x0000_t202" style="position:absolute;left:0;text-align:left;margin-left:270.35pt;margin-top:30.1pt;width:230.9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" stroked="f">
                <v:textbox>
                  <w:txbxContent>
                    <w:p w14:paraId="20DE9098" w14:textId="77777777" w:rsidR="00715DD1" w:rsidRPr="002A7EC9" w:rsidRDefault="00715DD1" w:rsidP="00715DD1">
                      <w:p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2A7EC9">
                        <w:rPr>
                          <w:szCs w:val="24"/>
                        </w:rPr>
                        <w:t>Déduire de ces expériences la valeur de la constante de première acidité K</w:t>
                      </w:r>
                      <w:r w:rsidRPr="002A7EC9">
                        <w:rPr>
                          <w:szCs w:val="24"/>
                          <w:vertAlign w:val="subscript"/>
                        </w:rPr>
                        <w:t>a</w:t>
                      </w:r>
                      <w:r w:rsidRPr="002A7EC9">
                        <w:rPr>
                          <w:szCs w:val="24"/>
                        </w:rPr>
                        <w:t xml:space="preserve"> de l’acide ascorbique.</w:t>
                      </w:r>
                    </w:p>
                    <w:p w14:paraId="155DC980" w14:textId="77777777" w:rsidR="00715DD1" w:rsidRDefault="00715DD1" w:rsidP="00715DD1"/>
                  </w:txbxContent>
                </v:textbox>
              </v:shape>
            </w:pict>
          </mc:Fallback>
        </mc:AlternateContent>
      </w:r>
      <w:r w:rsidRPr="002A7EC9">
        <w:rPr>
          <w:szCs w:val="24"/>
        </w:rPr>
        <w:object w:dxaOrig="10300" w:dyaOrig="7760" w14:anchorId="0388BFD3">
          <v:shape id="_x0000_i1030" type="#_x0000_t75" style="width:242.45pt;height:183.2pt" o:ole="">
            <v:imagedata r:id="rId15" o:title=""/>
          </v:shape>
          <o:OLEObject Type="Embed" ProgID="KGraph_Plot" ShapeID="_x0000_i1030" DrawAspect="Content" ObjectID="_1699218751" r:id="rId16"/>
        </w:object>
      </w:r>
    </w:p>
    <w:p w14:paraId="10447465" w14:textId="77777777" w:rsidR="00715DD1" w:rsidRPr="002A7EC9" w:rsidRDefault="00715DD1" w:rsidP="00715DD1">
      <w:pPr>
        <w:rPr>
          <w:szCs w:val="24"/>
        </w:rPr>
      </w:pPr>
    </w:p>
    <w:p w14:paraId="2D320542" w14:textId="77777777" w:rsidR="00715DD1" w:rsidRPr="002A7EC9" w:rsidRDefault="00715DD1" w:rsidP="00715DD1">
      <w:pPr>
        <w:rPr>
          <w:szCs w:val="24"/>
        </w:rPr>
      </w:pPr>
    </w:p>
    <w:p w14:paraId="73008226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758DEF73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61281486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59A83B5C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25FA1ABB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06E03767" w14:textId="77777777" w:rsidR="00715DD1" w:rsidRDefault="00715DD1" w:rsidP="00715DD1">
      <w:pPr>
        <w:tabs>
          <w:tab w:val="left" w:pos="1756"/>
        </w:tabs>
        <w:rPr>
          <w:szCs w:val="24"/>
        </w:rPr>
      </w:pPr>
    </w:p>
    <w:p w14:paraId="3021C3AA" w14:textId="77777777" w:rsidR="00715DD1" w:rsidRDefault="00715DD1"/>
    <w:sectPr w:rsidR="00715DD1" w:rsidSect="00032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6DD0"/>
    <w:multiLevelType w:val="hybridMultilevel"/>
    <w:tmpl w:val="F782BCA0"/>
    <w:lvl w:ilvl="0" w:tplc="F0A6D3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F0A73"/>
    <w:multiLevelType w:val="hybridMultilevel"/>
    <w:tmpl w:val="B7A0F226"/>
    <w:lvl w:ilvl="0" w:tplc="F6BAFD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35"/>
    <w:rsid w:val="00032BE6"/>
    <w:rsid w:val="00035DFC"/>
    <w:rsid w:val="000D2982"/>
    <w:rsid w:val="003A7131"/>
    <w:rsid w:val="005D5ABB"/>
    <w:rsid w:val="005D714A"/>
    <w:rsid w:val="006D5145"/>
    <w:rsid w:val="00715DD1"/>
    <w:rsid w:val="00726797"/>
    <w:rsid w:val="007868E9"/>
    <w:rsid w:val="007A3567"/>
    <w:rsid w:val="009440AF"/>
    <w:rsid w:val="009F5BE1"/>
    <w:rsid w:val="009F7587"/>
    <w:rsid w:val="00AF1CBC"/>
    <w:rsid w:val="00B74FD2"/>
    <w:rsid w:val="00C06481"/>
    <w:rsid w:val="00C16101"/>
    <w:rsid w:val="00C81BF6"/>
    <w:rsid w:val="00C86CEA"/>
    <w:rsid w:val="00CA2FB3"/>
    <w:rsid w:val="00D65E35"/>
    <w:rsid w:val="00D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0A97"/>
  <w15:chartTrackingRefBased/>
  <w15:docId w15:val="{849330C0-8A50-42D4-876D-DCF3FBE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3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table" w:styleId="Grilledutableau">
    <w:name w:val="Table Grid"/>
    <w:basedOn w:val="TableauNormal"/>
    <w:uiPriority w:val="59"/>
    <w:rsid w:val="00A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D5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4</cp:revision>
  <dcterms:created xsi:type="dcterms:W3CDTF">2021-11-23T09:34:00Z</dcterms:created>
  <dcterms:modified xsi:type="dcterms:W3CDTF">2021-11-23T23:25:00Z</dcterms:modified>
</cp:coreProperties>
</file>