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53FB9" w14:textId="586EB1D6" w:rsidR="00082EF5" w:rsidRDefault="00082EF5" w:rsidP="00082E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</w:pPr>
      <w:r>
        <w:t xml:space="preserve">PC* 2021/2022 </w:t>
      </w:r>
    </w:p>
    <w:p w14:paraId="30EA6E41" w14:textId="77777777" w:rsidR="00082EF5" w:rsidRDefault="00082EF5" w:rsidP="00082EF5">
      <w:pPr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ind w:right="8765"/>
      </w:pPr>
      <w:r>
        <w:t xml:space="preserve">Bellevue </w:t>
      </w:r>
    </w:p>
    <w:p w14:paraId="2C94897C" w14:textId="77777777" w:rsidR="00082EF5" w:rsidRDefault="00082EF5" w:rsidP="00082EF5"/>
    <w:p w14:paraId="596B13AA" w14:textId="5A619FA3" w:rsidR="00082EF5" w:rsidRDefault="00082EF5" w:rsidP="00082EF5">
      <w:pPr>
        <w:jc w:val="center"/>
      </w:pPr>
      <w:r>
        <w:t xml:space="preserve">TD  10 : Création de liaisons C-C </w:t>
      </w:r>
    </w:p>
    <w:p w14:paraId="1B66041F" w14:textId="539F9722" w:rsidR="00082EF5" w:rsidRDefault="00082EF5" w:rsidP="00082EF5"/>
    <w:p w14:paraId="2C75DE6D" w14:textId="0D21E0F8" w:rsidR="00F65309" w:rsidRDefault="00F65309" w:rsidP="00082EF5">
      <w:r w:rsidRPr="00F65309">
        <w:rPr>
          <w:b/>
          <w:bCs/>
          <w:i/>
          <w:iCs/>
          <w:u w:val="single"/>
        </w:rPr>
        <w:t>Exercice préliminaire</w:t>
      </w:r>
      <w:r>
        <w:t xml:space="preserve"> : faire une synthèse des méthodes de création d’une liaison simple C-C et d’une liaison double C=C en synthèse organique </w:t>
      </w:r>
      <w:proofErr w:type="gramStart"/>
      <w:r>
        <w:t>( à</w:t>
      </w:r>
      <w:proofErr w:type="gramEnd"/>
      <w:r>
        <w:t xml:space="preserve"> l’exception des réactions de couplage vues au travers des cycles catalytiques ) </w:t>
      </w:r>
    </w:p>
    <w:p w14:paraId="56A1F833" w14:textId="7BA206E5" w:rsidR="00F65309" w:rsidRDefault="00F65309" w:rsidP="00082EF5"/>
    <w:p w14:paraId="11EF75CE" w14:textId="12E220AA" w:rsidR="00056ED0" w:rsidRDefault="00056ED0" w:rsidP="00082EF5"/>
    <w:p w14:paraId="080BC3A5" w14:textId="77777777" w:rsidR="006C3CDA" w:rsidRDefault="006C3CDA" w:rsidP="00082EF5"/>
    <w:p w14:paraId="5D57B8DE" w14:textId="6E923FAF" w:rsidR="00056ED0" w:rsidRPr="00D348A9" w:rsidRDefault="00056ED0" w:rsidP="00056ED0">
      <w:pPr>
        <w:autoSpaceDE w:val="0"/>
        <w:autoSpaceDN w:val="0"/>
        <w:adjustRightInd w:val="0"/>
        <w:jc w:val="both"/>
        <w:rPr>
          <w:color w:val="000000"/>
          <w:szCs w:val="24"/>
        </w:rPr>
      </w:pPr>
      <w:r w:rsidRPr="00056ED0">
        <w:rPr>
          <w:b/>
          <w:bCs/>
          <w:i/>
          <w:iCs/>
          <w:u w:val="single"/>
        </w:rPr>
        <w:t>Exercice 1 :</w:t>
      </w:r>
      <w:r>
        <w:t xml:space="preserve"> </w:t>
      </w:r>
      <w:r w:rsidRPr="00D348A9">
        <w:rPr>
          <w:color w:val="000000"/>
          <w:szCs w:val="24"/>
        </w:rPr>
        <w:t>Proposer une séquence réactionnelle mettant en œuvre un organomagnésien et permettant de réaliser la tr</w:t>
      </w:r>
      <w:r>
        <w:rPr>
          <w:color w:val="000000"/>
          <w:szCs w:val="24"/>
        </w:rPr>
        <w:t xml:space="preserve">ansformation suivante : </w:t>
      </w:r>
    </w:p>
    <w:p w14:paraId="095BFBF6" w14:textId="77777777" w:rsidR="00056ED0" w:rsidRPr="00D348A9" w:rsidRDefault="00056ED0" w:rsidP="00056ED0">
      <w:pPr>
        <w:autoSpaceDE w:val="0"/>
        <w:autoSpaceDN w:val="0"/>
        <w:adjustRightInd w:val="0"/>
        <w:jc w:val="center"/>
        <w:rPr>
          <w:color w:val="000000"/>
          <w:szCs w:val="24"/>
        </w:rPr>
      </w:pPr>
      <w:r w:rsidRPr="00D348A9">
        <w:rPr>
          <w:noProof/>
          <w:color w:val="000000"/>
          <w:szCs w:val="24"/>
          <w:lang w:eastAsia="fr-FR"/>
        </w:rPr>
        <w:drawing>
          <wp:inline distT="0" distB="0" distL="0" distR="0" wp14:anchorId="5E5A9009" wp14:editId="535492D8">
            <wp:extent cx="3505200" cy="53340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2C8EBB" w14:textId="3623228A" w:rsidR="00056ED0" w:rsidRDefault="00056ED0" w:rsidP="00082EF5"/>
    <w:p w14:paraId="7CF0D23C" w14:textId="33921179" w:rsidR="006C3CDA" w:rsidRDefault="006C3CDA" w:rsidP="00082EF5"/>
    <w:p w14:paraId="05B52F3E" w14:textId="77777777" w:rsidR="006C3CDA" w:rsidRDefault="006C3CDA" w:rsidP="00082EF5"/>
    <w:p w14:paraId="2C45EC64" w14:textId="77777777" w:rsidR="006C3CDA" w:rsidRDefault="006C3CDA" w:rsidP="006C3CDA">
      <w:r w:rsidRPr="006C3CDA">
        <w:rPr>
          <w:b/>
          <w:bCs/>
          <w:i/>
          <w:iCs/>
          <w:u w:val="single"/>
        </w:rPr>
        <w:t>Exercice 2</w:t>
      </w:r>
      <w:r>
        <w:t xml:space="preserve"> : </w:t>
      </w:r>
      <w:proofErr w:type="gramStart"/>
      <w:r>
        <w:t>2.On</w:t>
      </w:r>
      <w:proofErr w:type="gramEnd"/>
      <w:r>
        <w:t xml:space="preserve"> envisage  la séquence réactionnelle suivante : </w:t>
      </w:r>
    </w:p>
    <w:p w14:paraId="118A82F6" w14:textId="77777777" w:rsidR="006C3CDA" w:rsidRPr="00F97B4E" w:rsidRDefault="006C3CDA" w:rsidP="006C3CDA">
      <w:pPr>
        <w:rPr>
          <w:i/>
          <w:iCs/>
          <w:szCs w:val="24"/>
        </w:rPr>
      </w:pPr>
      <w:r>
        <w:object w:dxaOrig="14091" w:dyaOrig="5542" w14:anchorId="5C2902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366.25pt;height:143.65pt" o:ole="">
            <v:imagedata r:id="rId7" o:title=""/>
          </v:shape>
          <o:OLEObject Type="Embed" ProgID="ChemDraw.Document.6.0" ShapeID="_x0000_i1032" DrawAspect="Content" ObjectID="_1706283320" r:id="rId8"/>
        </w:object>
      </w:r>
    </w:p>
    <w:p w14:paraId="09CEC78D" w14:textId="3DBE3A4A" w:rsidR="006C3CDA" w:rsidRDefault="006C3CDA" w:rsidP="006C3CDA">
      <w:pPr>
        <w:widowControl w:val="0"/>
        <w:autoSpaceDE w:val="0"/>
        <w:autoSpaceDN w:val="0"/>
        <w:adjustRightInd w:val="0"/>
        <w:jc w:val="both"/>
        <w:rPr>
          <w:i/>
          <w:szCs w:val="24"/>
        </w:rPr>
      </w:pPr>
    </w:p>
    <w:p w14:paraId="45CEF157" w14:textId="2135259C" w:rsidR="006C3CDA" w:rsidRDefault="006C3CDA" w:rsidP="006C3CDA">
      <w:pPr>
        <w:widowControl w:val="0"/>
        <w:autoSpaceDE w:val="0"/>
        <w:autoSpaceDN w:val="0"/>
        <w:adjustRightInd w:val="0"/>
        <w:jc w:val="both"/>
        <w:rPr>
          <w:i/>
          <w:szCs w:val="24"/>
        </w:rPr>
      </w:pPr>
      <w:r w:rsidRPr="00DF6C26">
        <w:rPr>
          <w:i/>
          <w:szCs w:val="24"/>
        </w:rPr>
        <w:t>Indiquer la formule de I et J</w:t>
      </w:r>
    </w:p>
    <w:p w14:paraId="3E41BCAE" w14:textId="77777777" w:rsidR="006C3CDA" w:rsidRPr="00DF6C26" w:rsidRDefault="006C3CDA" w:rsidP="006C3CDA">
      <w:pPr>
        <w:pStyle w:val="ListParagraph"/>
        <w:widowControl w:val="0"/>
        <w:autoSpaceDE w:val="0"/>
        <w:autoSpaceDN w:val="0"/>
        <w:adjustRightInd w:val="0"/>
        <w:ind w:left="0"/>
        <w:jc w:val="both"/>
        <w:rPr>
          <w:sz w:val="24"/>
          <w:szCs w:val="24"/>
        </w:rPr>
      </w:pPr>
      <w:r w:rsidRPr="00DF6C26">
        <w:rPr>
          <w:sz w:val="24"/>
          <w:szCs w:val="24"/>
        </w:rPr>
        <w:t xml:space="preserve">Proposer un mécanisme pour le passage de </w:t>
      </w:r>
      <w:r w:rsidRPr="00DF6C26">
        <w:rPr>
          <w:b/>
          <w:bCs/>
          <w:sz w:val="24"/>
          <w:szCs w:val="24"/>
        </w:rPr>
        <w:t>J</w:t>
      </w:r>
      <w:r w:rsidRPr="00DF6C26">
        <w:rPr>
          <w:sz w:val="24"/>
          <w:szCs w:val="24"/>
        </w:rPr>
        <w:t xml:space="preserve"> à </w:t>
      </w:r>
      <w:r w:rsidRPr="00DF6C26">
        <w:rPr>
          <w:b/>
          <w:bCs/>
          <w:sz w:val="24"/>
          <w:szCs w:val="24"/>
        </w:rPr>
        <w:t>K</w:t>
      </w:r>
      <w:r w:rsidRPr="00DF6C26">
        <w:rPr>
          <w:sz w:val="24"/>
          <w:szCs w:val="24"/>
        </w:rPr>
        <w:t xml:space="preserve">, sachant que lors de cette </w:t>
      </w:r>
      <w:proofErr w:type="gramStart"/>
      <w:r w:rsidRPr="00DF6C26">
        <w:rPr>
          <w:sz w:val="24"/>
          <w:szCs w:val="24"/>
        </w:rPr>
        <w:t>réaction,  on</w:t>
      </w:r>
      <w:proofErr w:type="gramEnd"/>
      <w:r w:rsidRPr="00DF6C26">
        <w:rPr>
          <w:sz w:val="24"/>
          <w:szCs w:val="24"/>
        </w:rPr>
        <w:t xml:space="preserve"> forme du chlorométhane</w:t>
      </w:r>
      <w:r w:rsidRPr="00DF6C26">
        <w:rPr>
          <w:b/>
          <w:bCs/>
          <w:sz w:val="24"/>
          <w:szCs w:val="24"/>
        </w:rPr>
        <w:t xml:space="preserve"> </w:t>
      </w:r>
      <w:r w:rsidRPr="00DF6C26">
        <w:rPr>
          <w:sz w:val="24"/>
          <w:szCs w:val="24"/>
        </w:rPr>
        <w:t>(on ne cherchera pas à justifier la stéréochimie).</w:t>
      </w:r>
    </w:p>
    <w:p w14:paraId="7AF04197" w14:textId="239E189E" w:rsidR="006C3CDA" w:rsidRPr="00DF6C26" w:rsidRDefault="006C3CDA" w:rsidP="006C3CDA">
      <w:pPr>
        <w:widowControl w:val="0"/>
        <w:autoSpaceDE w:val="0"/>
        <w:autoSpaceDN w:val="0"/>
        <w:adjustRightInd w:val="0"/>
        <w:jc w:val="both"/>
        <w:rPr>
          <w:i/>
          <w:szCs w:val="24"/>
        </w:rPr>
      </w:pPr>
      <w:r w:rsidRPr="00DF6C26">
        <w:rPr>
          <w:i/>
          <w:szCs w:val="24"/>
        </w:rPr>
        <w:t xml:space="preserve">Indiquer la formule de </w:t>
      </w:r>
      <w:proofErr w:type="gramStart"/>
      <w:r w:rsidRPr="00DF6C26">
        <w:rPr>
          <w:i/>
          <w:szCs w:val="24"/>
        </w:rPr>
        <w:t>L ,</w:t>
      </w:r>
      <w:proofErr w:type="gramEnd"/>
      <w:r w:rsidRPr="00DF6C26">
        <w:rPr>
          <w:i/>
          <w:szCs w:val="24"/>
        </w:rPr>
        <w:t xml:space="preserve"> M , N  </w:t>
      </w:r>
    </w:p>
    <w:p w14:paraId="7525858E" w14:textId="0323380C" w:rsidR="00F65309" w:rsidRDefault="00F65309" w:rsidP="00082EF5">
      <w:pPr>
        <w:rPr>
          <w:iCs/>
          <w:szCs w:val="24"/>
        </w:rPr>
      </w:pPr>
    </w:p>
    <w:p w14:paraId="7929E53E" w14:textId="77777777" w:rsidR="006C3CDA" w:rsidRDefault="006C3CDA" w:rsidP="00082EF5"/>
    <w:p w14:paraId="33B8DFEC" w14:textId="2DEE2355" w:rsidR="00082EF5" w:rsidRDefault="00082EF5" w:rsidP="00082EF5">
      <w:pPr>
        <w:pStyle w:val="Corpsdetexte"/>
        <w:jc w:val="both"/>
      </w:pPr>
      <w:r w:rsidRPr="006C3CDA">
        <w:rPr>
          <w:b/>
          <w:bCs/>
          <w:i/>
          <w:iCs/>
          <w:color w:val="000000" w:themeColor="text1"/>
          <w:u w:val="single"/>
        </w:rPr>
        <w:t xml:space="preserve">Exercice </w:t>
      </w:r>
      <w:r w:rsidR="006C3CDA" w:rsidRPr="006C3CDA">
        <w:rPr>
          <w:b/>
          <w:bCs/>
          <w:i/>
          <w:iCs/>
          <w:color w:val="000000" w:themeColor="text1"/>
          <w:u w:val="single"/>
        </w:rPr>
        <w:t>3</w:t>
      </w:r>
      <w:r w:rsidRPr="00CA7163">
        <w:rPr>
          <w:color w:val="000000" w:themeColor="text1"/>
          <w:u w:val="single"/>
        </w:rPr>
        <w:t> :</w:t>
      </w:r>
      <w:r>
        <w:t xml:space="preserve"> </w:t>
      </w:r>
    </w:p>
    <w:p w14:paraId="56731F39" w14:textId="77777777" w:rsidR="00082EF5" w:rsidRPr="00256C7B" w:rsidRDefault="00082EF5" w:rsidP="00082EF5">
      <w:pPr>
        <w:pStyle w:val="Corpsdetexte"/>
        <w:jc w:val="both"/>
        <w:rPr>
          <w:color w:val="auto"/>
        </w:rPr>
      </w:pPr>
      <w:r w:rsidRPr="00256C7B">
        <w:rPr>
          <w:rFonts w:ascii="Times New Roman" w:hAnsi="Times New Roman"/>
          <w:color w:val="auto"/>
        </w:rPr>
        <w:t xml:space="preserve">Les pyrroles non substitués en </w:t>
      </w:r>
      <w:r w:rsidRPr="00256C7B">
        <w:rPr>
          <w:rFonts w:ascii="Symbol" w:hAnsi="Symbol"/>
          <w:color w:val="auto"/>
        </w:rPr>
        <w:t></w:t>
      </w:r>
      <w:r w:rsidRPr="00256C7B">
        <w:rPr>
          <w:rFonts w:ascii="Times New Roman" w:hAnsi="Times New Roman"/>
          <w:color w:val="auto"/>
        </w:rPr>
        <w:t xml:space="preserve"> de l’atome d’azote comme le 2,3-diméthylpyrrole </w:t>
      </w:r>
      <w:r w:rsidRPr="00256C7B">
        <w:rPr>
          <w:rFonts w:ascii="Times New Roman" w:hAnsi="Times New Roman"/>
          <w:b/>
          <w:color w:val="auto"/>
        </w:rPr>
        <w:t>12</w:t>
      </w:r>
      <w:r w:rsidRPr="00256C7B">
        <w:rPr>
          <w:rFonts w:ascii="Times New Roman" w:hAnsi="Times New Roman"/>
          <w:color w:val="auto"/>
        </w:rPr>
        <w:t xml:space="preserve"> réagissent avec le </w:t>
      </w:r>
      <w:r w:rsidRPr="00256C7B">
        <w:rPr>
          <w:rFonts w:ascii="Times New Roman" w:hAnsi="Times New Roman"/>
          <w:i/>
          <w:color w:val="auto"/>
        </w:rPr>
        <w:t>p</w:t>
      </w:r>
      <w:r w:rsidRPr="00256C7B">
        <w:rPr>
          <w:rFonts w:ascii="Times New Roman" w:hAnsi="Times New Roman"/>
          <w:color w:val="auto"/>
        </w:rPr>
        <w:noBreakHyphen/>
      </w:r>
      <w:proofErr w:type="spellStart"/>
      <w:r w:rsidRPr="00256C7B">
        <w:rPr>
          <w:rFonts w:ascii="Times New Roman" w:hAnsi="Times New Roman"/>
          <w:color w:val="auto"/>
        </w:rPr>
        <w:t>diméthylaminobenzaldéhyde</w:t>
      </w:r>
      <w:proofErr w:type="spellEnd"/>
      <w:r w:rsidRPr="00256C7B">
        <w:rPr>
          <w:rFonts w:ascii="Times New Roman" w:hAnsi="Times New Roman"/>
          <w:color w:val="auto"/>
        </w:rPr>
        <w:t xml:space="preserve"> </w:t>
      </w:r>
      <w:r w:rsidRPr="00256C7B">
        <w:rPr>
          <w:rFonts w:ascii="Times New Roman" w:hAnsi="Times New Roman"/>
          <w:b/>
          <w:color w:val="auto"/>
        </w:rPr>
        <w:t>13</w:t>
      </w:r>
      <w:r w:rsidRPr="00256C7B">
        <w:rPr>
          <w:rFonts w:ascii="Times New Roman" w:hAnsi="Times New Roman"/>
          <w:color w:val="auto"/>
        </w:rPr>
        <w:t xml:space="preserve"> en milieu acide pour conduire à un </w:t>
      </w:r>
      <w:proofErr w:type="spellStart"/>
      <w:r w:rsidRPr="00256C7B">
        <w:rPr>
          <w:rFonts w:ascii="Times New Roman" w:hAnsi="Times New Roman"/>
          <w:color w:val="auto"/>
        </w:rPr>
        <w:t>iminium</w:t>
      </w:r>
      <w:proofErr w:type="spellEnd"/>
      <w:r w:rsidRPr="00256C7B">
        <w:rPr>
          <w:rFonts w:ascii="Times New Roman" w:hAnsi="Times New Roman"/>
          <w:color w:val="auto"/>
        </w:rPr>
        <w:t xml:space="preserve"> de coloration rouge-violet </w:t>
      </w:r>
      <w:r w:rsidRPr="00256C7B">
        <w:rPr>
          <w:rFonts w:ascii="Times New Roman" w:hAnsi="Times New Roman"/>
          <w:b/>
          <w:color w:val="auto"/>
        </w:rPr>
        <w:t>14</w:t>
      </w:r>
      <w:r w:rsidRPr="00256C7B">
        <w:rPr>
          <w:rFonts w:ascii="Times New Roman" w:hAnsi="Times New Roman"/>
          <w:color w:val="auto"/>
        </w:rPr>
        <w:t xml:space="preserve">. Il s’agit du test d’Ehrlich. Cette réaction implique une addition nucléophile du pyrrole </w:t>
      </w:r>
      <w:r w:rsidRPr="00256C7B">
        <w:rPr>
          <w:rFonts w:ascii="Times New Roman" w:hAnsi="Times New Roman"/>
          <w:b/>
          <w:color w:val="auto"/>
        </w:rPr>
        <w:t>12</w:t>
      </w:r>
      <w:r w:rsidRPr="00256C7B">
        <w:rPr>
          <w:rFonts w:ascii="Times New Roman" w:hAnsi="Times New Roman"/>
          <w:color w:val="auto"/>
        </w:rPr>
        <w:t xml:space="preserve"> sur l’aldéhyde </w:t>
      </w:r>
      <w:r w:rsidRPr="00256C7B">
        <w:rPr>
          <w:rFonts w:ascii="Times New Roman" w:hAnsi="Times New Roman"/>
          <w:b/>
          <w:color w:val="auto"/>
        </w:rPr>
        <w:t>13</w:t>
      </w:r>
      <w:r w:rsidRPr="00256C7B">
        <w:rPr>
          <w:rFonts w:ascii="Times New Roman" w:hAnsi="Times New Roman"/>
          <w:color w:val="auto"/>
        </w:rPr>
        <w:t>.</w:t>
      </w:r>
    </w:p>
    <w:p w14:paraId="1981BA48" w14:textId="77777777" w:rsidR="00082EF5" w:rsidRPr="00256C7B" w:rsidRDefault="00082EF5" w:rsidP="00056ED0">
      <w:pPr>
        <w:pStyle w:val="Corpsdetexte2"/>
        <w:ind w:left="567"/>
        <w:jc w:val="center"/>
        <w:rPr>
          <w:rFonts w:ascii="Times New Roman" w:eastAsia="Times New Roman" w:hAnsi="Times New Roman"/>
        </w:rPr>
      </w:pPr>
      <w:r w:rsidRPr="00256C7B">
        <w:rPr>
          <w:noProof/>
        </w:rPr>
        <w:drawing>
          <wp:inline distT="0" distB="0" distL="0" distR="0" wp14:anchorId="6E29BE3E" wp14:editId="3F1E392D">
            <wp:extent cx="4425863" cy="641867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4620" cy="644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41734" w14:textId="77777777" w:rsidR="00082EF5" w:rsidRPr="00256C7B" w:rsidRDefault="00082EF5" w:rsidP="00082EF5">
      <w:pPr>
        <w:pStyle w:val="Corpsdetexte2"/>
        <w:rPr>
          <w:rFonts w:ascii="Times New Roman" w:eastAsia="Times New Roman" w:hAnsi="Times New Roman"/>
        </w:rPr>
      </w:pPr>
      <w:r w:rsidRPr="00256C7B">
        <w:rPr>
          <w:rFonts w:ascii="Times New Roman" w:eastAsia="Times New Roman" w:hAnsi="Times New Roman"/>
        </w:rPr>
        <w:t>Quel est le rôle de l’acide chlorhydrique ?</w:t>
      </w:r>
    </w:p>
    <w:p w14:paraId="038ADE77" w14:textId="77777777" w:rsidR="00082EF5" w:rsidRPr="00256C7B" w:rsidRDefault="00082EF5" w:rsidP="00082EF5">
      <w:pPr>
        <w:pStyle w:val="Corpsdetexte2"/>
        <w:rPr>
          <w:rFonts w:ascii="Times New Roman" w:hAnsi="Times New Roman"/>
        </w:rPr>
      </w:pPr>
      <w:r w:rsidRPr="00256C7B">
        <w:rPr>
          <w:rFonts w:ascii="Times New Roman" w:hAnsi="Times New Roman"/>
        </w:rPr>
        <w:t>Proposer un mécanisme pour la formation de l’</w:t>
      </w:r>
      <w:proofErr w:type="spellStart"/>
      <w:r w:rsidRPr="00256C7B">
        <w:rPr>
          <w:rFonts w:ascii="Times New Roman" w:hAnsi="Times New Roman"/>
        </w:rPr>
        <w:t>iminium</w:t>
      </w:r>
      <w:proofErr w:type="spellEnd"/>
      <w:r w:rsidRPr="00256C7B">
        <w:rPr>
          <w:rFonts w:ascii="Times New Roman" w:hAnsi="Times New Roman"/>
        </w:rPr>
        <w:t xml:space="preserve"> </w:t>
      </w:r>
      <w:r w:rsidRPr="00256C7B">
        <w:rPr>
          <w:rFonts w:ascii="Times New Roman" w:hAnsi="Times New Roman"/>
          <w:b/>
        </w:rPr>
        <w:t>14</w:t>
      </w:r>
      <w:r w:rsidRPr="00256C7B">
        <w:rPr>
          <w:rFonts w:ascii="Times New Roman" w:hAnsi="Times New Roman"/>
        </w:rPr>
        <w:t>.</w:t>
      </w:r>
    </w:p>
    <w:p w14:paraId="01853408" w14:textId="77777777" w:rsidR="00082EF5" w:rsidRPr="00256C7B" w:rsidRDefault="00082EF5" w:rsidP="00082EF5">
      <w:pPr>
        <w:jc w:val="both"/>
        <w:rPr>
          <w:szCs w:val="24"/>
        </w:rPr>
      </w:pPr>
      <w:r w:rsidRPr="00256C7B">
        <w:rPr>
          <w:szCs w:val="24"/>
        </w:rPr>
        <w:t xml:space="preserve">Pourquoi le composé </w:t>
      </w:r>
      <w:r w:rsidRPr="00256C7B">
        <w:rPr>
          <w:b/>
          <w:szCs w:val="24"/>
        </w:rPr>
        <w:t>14</w:t>
      </w:r>
      <w:r w:rsidRPr="00256C7B">
        <w:rPr>
          <w:szCs w:val="24"/>
        </w:rPr>
        <w:t xml:space="preserve"> est-il coloré ?</w:t>
      </w:r>
    </w:p>
    <w:p w14:paraId="4728815C" w14:textId="0D255902" w:rsidR="006D5145" w:rsidRDefault="006D5145"/>
    <w:p w14:paraId="62A24696" w14:textId="067AD79D" w:rsidR="00DB6F46" w:rsidRDefault="00DB6F46"/>
    <w:p w14:paraId="062D0AFB" w14:textId="77777777" w:rsidR="006C3CDA" w:rsidRDefault="006C3CDA" w:rsidP="00DB6F46">
      <w:pPr>
        <w:jc w:val="both"/>
        <w:rPr>
          <w:b/>
          <w:bCs/>
          <w:u w:val="single"/>
        </w:rPr>
      </w:pPr>
    </w:p>
    <w:p w14:paraId="069E5174" w14:textId="77777777" w:rsidR="006C3CDA" w:rsidRDefault="006C3CDA" w:rsidP="00DB6F46">
      <w:pPr>
        <w:jc w:val="both"/>
        <w:rPr>
          <w:b/>
          <w:bCs/>
          <w:u w:val="single"/>
        </w:rPr>
      </w:pPr>
    </w:p>
    <w:p w14:paraId="7186BF55" w14:textId="77777777" w:rsidR="006C3CDA" w:rsidRDefault="006C3CDA" w:rsidP="00DB6F46">
      <w:pPr>
        <w:jc w:val="both"/>
        <w:rPr>
          <w:b/>
          <w:bCs/>
          <w:u w:val="single"/>
        </w:rPr>
      </w:pPr>
    </w:p>
    <w:p w14:paraId="620AA81D" w14:textId="77777777" w:rsidR="006C3CDA" w:rsidRDefault="006C3CDA" w:rsidP="00DB6F46">
      <w:pPr>
        <w:jc w:val="both"/>
        <w:rPr>
          <w:b/>
          <w:bCs/>
          <w:u w:val="single"/>
        </w:rPr>
      </w:pPr>
    </w:p>
    <w:p w14:paraId="15501E9F" w14:textId="21614E42" w:rsidR="00DB6F46" w:rsidRPr="00701676" w:rsidRDefault="00DB6F46" w:rsidP="00DB6F46">
      <w:pPr>
        <w:jc w:val="both"/>
        <w:rPr>
          <w:szCs w:val="24"/>
        </w:rPr>
      </w:pPr>
      <w:r w:rsidRPr="006C3CDA">
        <w:rPr>
          <w:b/>
          <w:bCs/>
          <w:i/>
          <w:iCs/>
          <w:u w:val="single"/>
        </w:rPr>
        <w:lastRenderedPageBreak/>
        <w:t xml:space="preserve">Exercice </w:t>
      </w:r>
      <w:r w:rsidR="006C3CDA" w:rsidRPr="006C3CDA">
        <w:rPr>
          <w:b/>
          <w:bCs/>
          <w:i/>
          <w:iCs/>
          <w:u w:val="single"/>
        </w:rPr>
        <w:t>5</w:t>
      </w:r>
      <w:r w:rsidRPr="00F65309">
        <w:rPr>
          <w:b/>
          <w:bCs/>
          <w:u w:val="single"/>
        </w:rPr>
        <w:t> :</w:t>
      </w:r>
      <w:r>
        <w:t xml:space="preserve"> </w:t>
      </w:r>
      <w:proofErr w:type="gramStart"/>
      <w:r w:rsidRPr="00701676">
        <w:rPr>
          <w:szCs w:val="24"/>
        </w:rPr>
        <w:t>Le  lilial</w:t>
      </w:r>
      <w:proofErr w:type="gramEnd"/>
      <w:r w:rsidRPr="00701676">
        <w:rPr>
          <w:szCs w:val="24"/>
        </w:rPr>
        <w:t xml:space="preserve"> optiquement actif peut être préparé selon la méthodologie suivante </w:t>
      </w:r>
    </w:p>
    <w:p w14:paraId="3DB3733C" w14:textId="77777777" w:rsidR="00DB6F46" w:rsidRPr="00701676" w:rsidRDefault="00DB6F46" w:rsidP="00DB6F46">
      <w:pPr>
        <w:jc w:val="both"/>
        <w:rPr>
          <w:szCs w:val="24"/>
        </w:rPr>
      </w:pPr>
      <w:r w:rsidRPr="00701676">
        <w:rPr>
          <w:noProof/>
          <w:szCs w:val="24"/>
        </w:rPr>
        <w:drawing>
          <wp:anchor distT="0" distB="0" distL="114300" distR="114300" simplePos="0" relativeHeight="251659264" behindDoc="0" locked="0" layoutInCell="0" allowOverlap="1" wp14:anchorId="46FF0F3C" wp14:editId="41F83B6D">
            <wp:simplePos x="0" y="0"/>
            <wp:positionH relativeFrom="column">
              <wp:posOffset>746406</wp:posOffset>
            </wp:positionH>
            <wp:positionV relativeFrom="paragraph">
              <wp:posOffset>122998</wp:posOffset>
            </wp:positionV>
            <wp:extent cx="2908278" cy="1824547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612" cy="18291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589B7E" w14:textId="77777777" w:rsidR="00DB6F46" w:rsidRPr="00701676" w:rsidRDefault="00DB6F46" w:rsidP="00DB6F46">
      <w:pPr>
        <w:jc w:val="both"/>
        <w:rPr>
          <w:szCs w:val="24"/>
        </w:rPr>
      </w:pPr>
    </w:p>
    <w:p w14:paraId="6A51EA51" w14:textId="77777777" w:rsidR="00DB6F46" w:rsidRPr="00701676" w:rsidRDefault="00DB6F46" w:rsidP="00DB6F46">
      <w:pPr>
        <w:jc w:val="both"/>
        <w:rPr>
          <w:szCs w:val="24"/>
        </w:rPr>
      </w:pPr>
    </w:p>
    <w:p w14:paraId="63971272" w14:textId="77777777" w:rsidR="00DB6F46" w:rsidRPr="00701676" w:rsidRDefault="00DB6F46" w:rsidP="00DB6F46">
      <w:pPr>
        <w:jc w:val="both"/>
        <w:rPr>
          <w:szCs w:val="24"/>
        </w:rPr>
      </w:pPr>
    </w:p>
    <w:p w14:paraId="35AB8445" w14:textId="77777777" w:rsidR="00DB6F46" w:rsidRPr="00701676" w:rsidRDefault="00DB6F46" w:rsidP="00DB6F46">
      <w:pPr>
        <w:jc w:val="both"/>
        <w:rPr>
          <w:szCs w:val="24"/>
        </w:rPr>
      </w:pPr>
    </w:p>
    <w:p w14:paraId="0FFE1147" w14:textId="77777777" w:rsidR="00DB6F46" w:rsidRPr="00701676" w:rsidRDefault="00DB6F46" w:rsidP="00DB6F46">
      <w:pPr>
        <w:jc w:val="both"/>
        <w:rPr>
          <w:szCs w:val="24"/>
        </w:rPr>
      </w:pPr>
    </w:p>
    <w:p w14:paraId="20E98BD7" w14:textId="77777777" w:rsidR="00DB6F46" w:rsidRPr="00701676" w:rsidRDefault="00DB6F46" w:rsidP="00DB6F46">
      <w:pPr>
        <w:jc w:val="both"/>
        <w:rPr>
          <w:szCs w:val="24"/>
        </w:rPr>
      </w:pPr>
    </w:p>
    <w:p w14:paraId="3AA66FAD" w14:textId="77777777" w:rsidR="00DB6F46" w:rsidRPr="00701676" w:rsidRDefault="00DB6F46" w:rsidP="00DB6F46">
      <w:pPr>
        <w:jc w:val="both"/>
        <w:rPr>
          <w:b/>
          <w:szCs w:val="24"/>
        </w:rPr>
      </w:pPr>
    </w:p>
    <w:p w14:paraId="1E171F02" w14:textId="77777777" w:rsidR="00DB6F46" w:rsidRPr="00701676" w:rsidRDefault="00DB6F46" w:rsidP="00DB6F46">
      <w:pPr>
        <w:jc w:val="both"/>
        <w:rPr>
          <w:b/>
          <w:szCs w:val="24"/>
        </w:rPr>
      </w:pPr>
    </w:p>
    <w:p w14:paraId="780D5D6D" w14:textId="77777777" w:rsidR="00DB6F46" w:rsidRPr="00701676" w:rsidRDefault="00DB6F46" w:rsidP="00DB6F46">
      <w:pPr>
        <w:jc w:val="both"/>
        <w:rPr>
          <w:b/>
          <w:szCs w:val="24"/>
        </w:rPr>
      </w:pPr>
    </w:p>
    <w:p w14:paraId="33C6064D" w14:textId="77777777" w:rsidR="00DB6F46" w:rsidRDefault="00DB6F46" w:rsidP="00DB6F46">
      <w:pPr>
        <w:jc w:val="both"/>
        <w:rPr>
          <w:b/>
          <w:szCs w:val="24"/>
        </w:rPr>
      </w:pPr>
    </w:p>
    <w:p w14:paraId="4EEC7A6F" w14:textId="77777777" w:rsidR="00DB6F46" w:rsidRPr="00701676" w:rsidRDefault="00DB6F46" w:rsidP="00DB6F46">
      <w:pPr>
        <w:jc w:val="both"/>
        <w:rPr>
          <w:szCs w:val="24"/>
        </w:rPr>
      </w:pPr>
      <w:r w:rsidRPr="00871F3A">
        <w:rPr>
          <w:b/>
          <w:szCs w:val="24"/>
        </w:rPr>
        <w:t>1)</w:t>
      </w:r>
      <w:r w:rsidRPr="006A39AF">
        <w:rPr>
          <w:szCs w:val="24"/>
        </w:rPr>
        <w:t xml:space="preserve">Justifier que le composé D est </w:t>
      </w:r>
      <w:proofErr w:type="gramStart"/>
      <w:r w:rsidRPr="006A39AF">
        <w:rPr>
          <w:szCs w:val="24"/>
        </w:rPr>
        <w:t>nucléophile</w:t>
      </w:r>
      <w:r>
        <w:rPr>
          <w:b/>
          <w:szCs w:val="24"/>
        </w:rPr>
        <w:t xml:space="preserve"> .</w:t>
      </w:r>
      <w:proofErr w:type="gramEnd"/>
      <w:r>
        <w:rPr>
          <w:b/>
          <w:szCs w:val="24"/>
        </w:rPr>
        <w:t xml:space="preserve"> </w:t>
      </w:r>
      <w:r>
        <w:rPr>
          <w:szCs w:val="24"/>
        </w:rPr>
        <w:t xml:space="preserve"> </w:t>
      </w:r>
      <w:r w:rsidRPr="00701676">
        <w:rPr>
          <w:szCs w:val="24"/>
        </w:rPr>
        <w:t xml:space="preserve">Proposer un mécanisme de formation de </w:t>
      </w:r>
      <w:r w:rsidRPr="00701676">
        <w:rPr>
          <w:b/>
          <w:szCs w:val="24"/>
        </w:rPr>
        <w:t>E</w:t>
      </w:r>
      <w:r w:rsidRPr="00701676">
        <w:rPr>
          <w:szCs w:val="24"/>
        </w:rPr>
        <w:t xml:space="preserve"> en symbolisant l’hétérocycle </w:t>
      </w:r>
      <w:r w:rsidRPr="00701676">
        <w:rPr>
          <w:b/>
          <w:szCs w:val="24"/>
        </w:rPr>
        <w:t>D</w:t>
      </w:r>
      <w:r w:rsidRPr="00701676">
        <w:rPr>
          <w:szCs w:val="24"/>
        </w:rPr>
        <w:t xml:space="preserve"> par A-NH</w:t>
      </w:r>
      <w:r w:rsidRPr="00701676">
        <w:rPr>
          <w:szCs w:val="24"/>
          <w:vertAlign w:val="subscript"/>
        </w:rPr>
        <w:t>2</w:t>
      </w:r>
      <w:r w:rsidRPr="00701676">
        <w:rPr>
          <w:szCs w:val="24"/>
        </w:rPr>
        <w:t>.</w:t>
      </w:r>
    </w:p>
    <w:p w14:paraId="6121D295" w14:textId="77777777" w:rsidR="00DB6F46" w:rsidRDefault="00DB6F46" w:rsidP="00DB6F46">
      <w:pPr>
        <w:jc w:val="both"/>
        <w:rPr>
          <w:szCs w:val="24"/>
        </w:rPr>
      </w:pPr>
      <w:r w:rsidRPr="00701676">
        <w:rPr>
          <w:szCs w:val="24"/>
        </w:rPr>
        <w:t xml:space="preserve">Montrer qu’un pH trop élevé ou trop bas défavorise la </w:t>
      </w:r>
      <w:proofErr w:type="gramStart"/>
      <w:r w:rsidRPr="00701676">
        <w:rPr>
          <w:szCs w:val="24"/>
        </w:rPr>
        <w:t>réaction ,</w:t>
      </w:r>
      <w:proofErr w:type="gramEnd"/>
      <w:r w:rsidRPr="00701676">
        <w:rPr>
          <w:szCs w:val="24"/>
        </w:rPr>
        <w:t xml:space="preserve"> et qu’il existe des conditions opti</w:t>
      </w:r>
      <w:r>
        <w:rPr>
          <w:szCs w:val="24"/>
        </w:rPr>
        <w:t>males de pH pour effectuer cette</w:t>
      </w:r>
      <w:r w:rsidRPr="00701676">
        <w:rPr>
          <w:szCs w:val="24"/>
        </w:rPr>
        <w:t xml:space="preserve"> réaction.</w:t>
      </w:r>
    </w:p>
    <w:p w14:paraId="69988B4C" w14:textId="77777777" w:rsidR="00DB6F46" w:rsidRPr="00701676" w:rsidRDefault="00DB6F46" w:rsidP="00DB6F46">
      <w:pPr>
        <w:jc w:val="both"/>
        <w:rPr>
          <w:szCs w:val="24"/>
        </w:rPr>
      </w:pPr>
    </w:p>
    <w:p w14:paraId="1C24D567" w14:textId="77777777" w:rsidR="00DB6F46" w:rsidRDefault="00DB6F46" w:rsidP="00DB6F46">
      <w:pPr>
        <w:jc w:val="both"/>
        <w:rPr>
          <w:szCs w:val="24"/>
        </w:rPr>
      </w:pPr>
      <w:r>
        <w:rPr>
          <w:b/>
          <w:szCs w:val="24"/>
        </w:rPr>
        <w:t>2)</w:t>
      </w:r>
      <w:r w:rsidRPr="00701676">
        <w:rPr>
          <w:szCs w:val="24"/>
        </w:rPr>
        <w:t xml:space="preserve">Indiquer pourquoi la réactivité d’une double liaison carbone-azote est proche de celle d’un carbonyle. Proposer une méthode d’obtention du composé </w:t>
      </w:r>
      <w:proofErr w:type="gramStart"/>
      <w:r w:rsidRPr="00701676">
        <w:rPr>
          <w:b/>
          <w:szCs w:val="24"/>
        </w:rPr>
        <w:t xml:space="preserve">F </w:t>
      </w:r>
      <w:r w:rsidRPr="00701676">
        <w:rPr>
          <w:szCs w:val="24"/>
        </w:rPr>
        <w:t xml:space="preserve"> à</w:t>
      </w:r>
      <w:proofErr w:type="gramEnd"/>
      <w:r w:rsidRPr="00701676">
        <w:rPr>
          <w:szCs w:val="24"/>
        </w:rPr>
        <w:t xml:space="preserve"> partir de </w:t>
      </w:r>
      <w:r w:rsidRPr="00701676">
        <w:rPr>
          <w:b/>
          <w:szCs w:val="24"/>
        </w:rPr>
        <w:t>E</w:t>
      </w:r>
      <w:r w:rsidRPr="00701676">
        <w:rPr>
          <w:szCs w:val="24"/>
        </w:rPr>
        <w:t xml:space="preserve"> . </w:t>
      </w:r>
      <w:proofErr w:type="gramStart"/>
      <w:r w:rsidRPr="00701676">
        <w:rPr>
          <w:szCs w:val="24"/>
        </w:rPr>
        <w:t>on</w:t>
      </w:r>
      <w:proofErr w:type="gramEnd"/>
      <w:r w:rsidRPr="00701676">
        <w:rPr>
          <w:szCs w:val="24"/>
        </w:rPr>
        <w:t xml:space="preserve"> explicitera les raisons de la réactivité observée , sans tenir compte de la stéréochimie , et on précisera les réactifs nécessaires.</w:t>
      </w:r>
    </w:p>
    <w:p w14:paraId="4C1B8E62" w14:textId="77777777" w:rsidR="00DB6F46" w:rsidRPr="00701676" w:rsidRDefault="00DB6F46" w:rsidP="00DB6F46">
      <w:pPr>
        <w:jc w:val="both"/>
        <w:rPr>
          <w:szCs w:val="24"/>
        </w:rPr>
      </w:pPr>
    </w:p>
    <w:p w14:paraId="583227C2" w14:textId="05C65AD2" w:rsidR="00DB6F46" w:rsidRDefault="00DB6F46" w:rsidP="00DB6F46">
      <w:pPr>
        <w:jc w:val="both"/>
        <w:rPr>
          <w:szCs w:val="24"/>
        </w:rPr>
      </w:pPr>
      <w:r>
        <w:rPr>
          <w:b/>
          <w:szCs w:val="24"/>
        </w:rPr>
        <w:t xml:space="preserve">3) </w:t>
      </w:r>
      <w:r w:rsidRPr="00701676">
        <w:rPr>
          <w:szCs w:val="24"/>
        </w:rPr>
        <w:t xml:space="preserve">Un composé de type </w:t>
      </w:r>
      <w:r w:rsidRPr="00701676">
        <w:rPr>
          <w:b/>
          <w:szCs w:val="24"/>
        </w:rPr>
        <w:t>A</w:t>
      </w:r>
      <w:r w:rsidRPr="00701676">
        <w:rPr>
          <w:szCs w:val="24"/>
        </w:rPr>
        <w:t xml:space="preserve"> placé en milieu alcalin tend à se </w:t>
      </w:r>
      <w:proofErr w:type="gramStart"/>
      <w:r w:rsidRPr="00701676">
        <w:rPr>
          <w:szCs w:val="24"/>
        </w:rPr>
        <w:t>racémiser .</w:t>
      </w:r>
      <w:proofErr w:type="gramEnd"/>
      <w:r w:rsidRPr="00701676">
        <w:rPr>
          <w:szCs w:val="24"/>
        </w:rPr>
        <w:t xml:space="preserve"> Indiquer le mécanisme de cette réaction et expliquer ce phénomène.</w:t>
      </w:r>
    </w:p>
    <w:p w14:paraId="2596EDE0" w14:textId="77777777" w:rsidR="006C3CDA" w:rsidRPr="00701676" w:rsidRDefault="006C3CDA" w:rsidP="00DB6F46">
      <w:pPr>
        <w:jc w:val="both"/>
        <w:rPr>
          <w:szCs w:val="24"/>
        </w:rPr>
      </w:pPr>
    </w:p>
    <w:p w14:paraId="5BF1E750" w14:textId="4DE0464A" w:rsidR="00DB6F46" w:rsidRDefault="00DB6F46" w:rsidP="00DB6F46">
      <w:pPr>
        <w:rPr>
          <w:szCs w:val="24"/>
        </w:rPr>
      </w:pPr>
      <w:r w:rsidRPr="006C3CDA">
        <w:rPr>
          <w:b/>
          <w:bCs/>
          <w:szCs w:val="24"/>
        </w:rPr>
        <w:t>4)</w:t>
      </w:r>
      <w:r>
        <w:rPr>
          <w:szCs w:val="24"/>
        </w:rPr>
        <w:t xml:space="preserve"> Quelle réaction aurait-on pu envisager pour former A directement à partir du composé C ? </w:t>
      </w:r>
    </w:p>
    <w:p w14:paraId="2FF551FC" w14:textId="715706DD" w:rsidR="006C3CDA" w:rsidRDefault="006C3CDA" w:rsidP="00DB6F46">
      <w:pPr>
        <w:rPr>
          <w:szCs w:val="24"/>
        </w:rPr>
      </w:pPr>
    </w:p>
    <w:p w14:paraId="32AF2FB7" w14:textId="77777777" w:rsidR="006C3CDA" w:rsidRPr="00056ED0" w:rsidRDefault="006C3CDA" w:rsidP="00DB6F46">
      <w:pPr>
        <w:rPr>
          <w:szCs w:val="24"/>
        </w:rPr>
      </w:pPr>
    </w:p>
    <w:p w14:paraId="2700DF5B" w14:textId="0F4E180D" w:rsidR="00D703AE" w:rsidRPr="007D169B" w:rsidRDefault="00D703AE" w:rsidP="00D703AE">
      <w:pPr>
        <w:pStyle w:val="Style1"/>
        <w:kinsoku w:val="0"/>
        <w:overflowPunct w:val="0"/>
        <w:autoSpaceDE/>
        <w:autoSpaceDN/>
        <w:adjustRightInd/>
        <w:textAlignment w:val="baseline"/>
        <w:rPr>
          <w:b/>
          <w:bCs/>
        </w:rPr>
      </w:pPr>
      <w:r w:rsidRPr="006C3CDA">
        <w:rPr>
          <w:b/>
          <w:bCs/>
          <w:i/>
          <w:iCs/>
          <w:u w:val="single"/>
        </w:rPr>
        <w:t xml:space="preserve">Exercice </w:t>
      </w:r>
      <w:r w:rsidR="006C3CDA" w:rsidRPr="006C3CDA">
        <w:rPr>
          <w:b/>
          <w:bCs/>
          <w:i/>
          <w:iCs/>
          <w:u w:val="single"/>
        </w:rPr>
        <w:t>6</w:t>
      </w:r>
      <w:r>
        <w:t> :</w:t>
      </w:r>
      <w:r w:rsidRPr="007D169B">
        <w:rPr>
          <w:b/>
          <w:bCs/>
        </w:rPr>
        <w:t xml:space="preserve"> </w:t>
      </w:r>
      <w:r w:rsidRPr="007D169B">
        <w:t>La coumarine peut être obtenue en présence d’acide sulfurique à partir du diacide (A) et du phénol en solution dans l’acide acétique. La première étape est une décomposition de (A) en eau, oxyde de carbone et (A1).</w:t>
      </w:r>
    </w:p>
    <w:p w14:paraId="6785728F" w14:textId="77777777" w:rsidR="00D703AE" w:rsidRPr="007D169B" w:rsidRDefault="00D703AE" w:rsidP="00D703AE">
      <w:pPr>
        <w:jc w:val="both"/>
        <w:rPr>
          <w:szCs w:val="24"/>
        </w:rPr>
      </w:pPr>
    </w:p>
    <w:p w14:paraId="0588C340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object w:dxaOrig="9690" w:dyaOrig="1380" w14:anchorId="7F92A46F">
          <v:shape id="_x0000_i1025" type="#_x0000_t75" style="width:347.5pt;height:49.3pt" o:ole="">
            <v:imagedata r:id="rId11" o:title=""/>
          </v:shape>
          <o:OLEObject Type="Embed" ProgID="ISISServer" ShapeID="_x0000_i1025" DrawAspect="Content" ObjectID="_1706283321" r:id="rId12"/>
        </w:object>
      </w:r>
    </w:p>
    <w:p w14:paraId="6AB725EB" w14:textId="77777777" w:rsidR="00D703AE" w:rsidRPr="007D169B" w:rsidRDefault="00D703AE" w:rsidP="00D703AE">
      <w:pPr>
        <w:jc w:val="both"/>
        <w:rPr>
          <w:szCs w:val="24"/>
        </w:rPr>
      </w:pPr>
    </w:p>
    <w:p w14:paraId="0F36A701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ab/>
        <w:t>(A)</w:t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  <w:t>(A1)</w:t>
      </w:r>
    </w:p>
    <w:p w14:paraId="3EB183CA" w14:textId="77777777" w:rsidR="00D703AE" w:rsidRPr="007D169B" w:rsidRDefault="00D703AE" w:rsidP="00D703AE">
      <w:pPr>
        <w:jc w:val="both"/>
        <w:rPr>
          <w:szCs w:val="24"/>
        </w:rPr>
      </w:pPr>
    </w:p>
    <w:p w14:paraId="65D7CA36" w14:textId="3980CD6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1)</w:t>
      </w:r>
      <w:r w:rsidRPr="007D169B">
        <w:rPr>
          <w:szCs w:val="24"/>
        </w:rPr>
        <w:t>Proposer un mécanisme pour cette réaction.</w:t>
      </w:r>
    </w:p>
    <w:p w14:paraId="227568F6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>2</w:t>
      </w:r>
      <w:r>
        <w:rPr>
          <w:szCs w:val="24"/>
        </w:rPr>
        <w:t>)</w:t>
      </w:r>
      <w:r w:rsidRPr="007D169B">
        <w:rPr>
          <w:szCs w:val="24"/>
        </w:rPr>
        <w:t>. Donner les noms de (A) et de (A1).</w:t>
      </w:r>
    </w:p>
    <w:p w14:paraId="0D487C10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>3</w:t>
      </w:r>
      <w:r>
        <w:rPr>
          <w:szCs w:val="24"/>
        </w:rPr>
        <w:t>)</w:t>
      </w:r>
      <w:r w:rsidRPr="007D169B">
        <w:rPr>
          <w:szCs w:val="24"/>
        </w:rPr>
        <w:t>. Représenter en projection de Newman les isomères de (A) et don</w:t>
      </w:r>
      <w:r>
        <w:rPr>
          <w:szCs w:val="24"/>
        </w:rPr>
        <w:t>ner leur configuration absolue.</w:t>
      </w:r>
    </w:p>
    <w:p w14:paraId="30CC2B5C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>4</w:t>
      </w:r>
      <w:r>
        <w:rPr>
          <w:szCs w:val="24"/>
        </w:rPr>
        <w:t>)</w:t>
      </w:r>
      <w:r w:rsidRPr="007D169B">
        <w:rPr>
          <w:szCs w:val="24"/>
        </w:rPr>
        <w:t>. (A1) réagit ensuite avec le phénol en milieu acide pour donner la coumarine suivant une réaction qui fait intervenir, lors d’une première étape,</w:t>
      </w:r>
      <w:r>
        <w:rPr>
          <w:szCs w:val="24"/>
        </w:rPr>
        <w:t xml:space="preserve"> une réaction d’estérification.</w:t>
      </w:r>
    </w:p>
    <w:p w14:paraId="23A82F15" w14:textId="77777777" w:rsidR="00D703AE" w:rsidRPr="007D169B" w:rsidRDefault="00D703AE" w:rsidP="00D703AE">
      <w:pPr>
        <w:jc w:val="both"/>
        <w:rPr>
          <w:szCs w:val="24"/>
        </w:rPr>
      </w:pPr>
    </w:p>
    <w:p w14:paraId="0622F71F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object w:dxaOrig="6240" w:dyaOrig="1155" w14:anchorId="37BB4031">
          <v:shape id="_x0000_i1026" type="#_x0000_t75" style="width:312pt;height:57.85pt" o:ole="">
            <v:imagedata r:id="rId13" o:title=""/>
          </v:shape>
          <o:OLEObject Type="Embed" ProgID="ISISServer" ShapeID="_x0000_i1026" DrawAspect="Content" ObjectID="_1706283322" r:id="rId14"/>
        </w:object>
      </w:r>
    </w:p>
    <w:p w14:paraId="066F2679" w14:textId="77777777" w:rsidR="00D703AE" w:rsidRPr="007D169B" w:rsidRDefault="00D703AE" w:rsidP="00D703AE">
      <w:pPr>
        <w:jc w:val="both"/>
        <w:rPr>
          <w:szCs w:val="24"/>
        </w:rPr>
      </w:pPr>
    </w:p>
    <w:p w14:paraId="7123AAFF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>Écrire l’équation de la réaction d’estérification et détailler son mécanisme.</w:t>
      </w:r>
    </w:p>
    <w:p w14:paraId="0063FDF0" w14:textId="77777777" w:rsidR="00D703AE" w:rsidRPr="007D169B" w:rsidRDefault="00D703AE" w:rsidP="00D703AE">
      <w:pPr>
        <w:jc w:val="both"/>
        <w:rPr>
          <w:szCs w:val="24"/>
        </w:rPr>
      </w:pPr>
    </w:p>
    <w:p w14:paraId="17119910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5)</w:t>
      </w:r>
      <w:r w:rsidRPr="007D169B">
        <w:rPr>
          <w:szCs w:val="24"/>
        </w:rPr>
        <w:t xml:space="preserve"> Écrire les équations des réactions qui conduisent au produit final.</w:t>
      </w:r>
    </w:p>
    <w:p w14:paraId="1929A91F" w14:textId="77777777" w:rsidR="00D703AE" w:rsidRPr="007D169B" w:rsidRDefault="00D703AE" w:rsidP="00D703AE">
      <w:pPr>
        <w:jc w:val="both"/>
        <w:rPr>
          <w:szCs w:val="24"/>
        </w:rPr>
      </w:pPr>
    </w:p>
    <w:p w14:paraId="6E49D5D8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lastRenderedPageBreak/>
        <w:t>6)</w:t>
      </w:r>
      <w:r w:rsidRPr="007D169B">
        <w:rPr>
          <w:szCs w:val="24"/>
        </w:rPr>
        <w:t xml:space="preserve">. Une seconde méthode (synthèse de Von </w:t>
      </w:r>
      <w:proofErr w:type="spellStart"/>
      <w:r w:rsidRPr="007D169B">
        <w:rPr>
          <w:szCs w:val="24"/>
        </w:rPr>
        <w:t>Pechmann</w:t>
      </w:r>
      <w:proofErr w:type="spellEnd"/>
      <w:r w:rsidRPr="007D169B">
        <w:rPr>
          <w:szCs w:val="24"/>
        </w:rPr>
        <w:t>) consiste à faire réagir, en milieu acide, un phénol substitué ou non avec le composé (B) ci-dessous. On considère ici la réaction de (B) avec le résorcinol qui conduit à l’obtention de l</w:t>
      </w:r>
      <w:r>
        <w:rPr>
          <w:szCs w:val="24"/>
        </w:rPr>
        <w:t>a 7-hydroxy-4-méthylcoumarine :</w:t>
      </w:r>
    </w:p>
    <w:p w14:paraId="219DABB9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object w:dxaOrig="8130" w:dyaOrig="1815" w14:anchorId="259A7A09">
          <v:shape id="_x0000_i1027" type="#_x0000_t75" style="width:266.95pt;height:59.85pt" o:ole="">
            <v:imagedata r:id="rId15" o:title=""/>
          </v:shape>
          <o:OLEObject Type="Embed" ProgID="ISISServer" ShapeID="_x0000_i1027" DrawAspect="Content" ObjectID="_1706283323" r:id="rId16"/>
        </w:object>
      </w:r>
    </w:p>
    <w:p w14:paraId="38D1A59C" w14:textId="4733B3A1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ab/>
        <w:t xml:space="preserve">                    (B)</w:t>
      </w:r>
    </w:p>
    <w:p w14:paraId="5DCB1D7F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6</w:t>
      </w:r>
      <w:proofErr w:type="gramStart"/>
      <w:r>
        <w:rPr>
          <w:szCs w:val="24"/>
        </w:rPr>
        <w:t>a)</w:t>
      </w:r>
      <w:r w:rsidRPr="007D169B">
        <w:rPr>
          <w:szCs w:val="24"/>
        </w:rPr>
        <w:t>Donner</w:t>
      </w:r>
      <w:proofErr w:type="gramEnd"/>
      <w:r w:rsidRPr="007D169B">
        <w:rPr>
          <w:szCs w:val="24"/>
        </w:rPr>
        <w:t xml:space="preserve"> le nom de (B).</w:t>
      </w:r>
    </w:p>
    <w:p w14:paraId="54378A72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6</w:t>
      </w:r>
      <w:proofErr w:type="gramStart"/>
      <w:r>
        <w:rPr>
          <w:szCs w:val="24"/>
        </w:rPr>
        <w:t>b)</w:t>
      </w:r>
      <w:r w:rsidRPr="007D169B">
        <w:rPr>
          <w:szCs w:val="24"/>
        </w:rPr>
        <w:t>La</w:t>
      </w:r>
      <w:proofErr w:type="gramEnd"/>
      <w:r w:rsidRPr="007D169B">
        <w:rPr>
          <w:szCs w:val="24"/>
        </w:rPr>
        <w:t xml:space="preserve"> première étape de cette réaction conduit à la formation d’un </w:t>
      </w:r>
      <w:r w:rsidRPr="00FE05C5">
        <w:rPr>
          <w:rFonts w:ascii="Symbol" w:hAnsi="Symbol"/>
          <w:szCs w:val="24"/>
        </w:rPr>
        <w:t></w:t>
      </w:r>
      <w:r>
        <w:rPr>
          <w:szCs w:val="24"/>
        </w:rPr>
        <w:t>-</w:t>
      </w:r>
      <w:proofErr w:type="spellStart"/>
      <w:r>
        <w:rPr>
          <w:szCs w:val="24"/>
        </w:rPr>
        <w:t>hydroxyester</w:t>
      </w:r>
      <w:proofErr w:type="spellEnd"/>
      <w:r>
        <w:rPr>
          <w:szCs w:val="24"/>
        </w:rPr>
        <w:t xml:space="preserve"> (B1) :</w:t>
      </w:r>
    </w:p>
    <w:p w14:paraId="71C7142C" w14:textId="77777777" w:rsidR="00D703AE" w:rsidRPr="007D169B" w:rsidRDefault="00D703AE" w:rsidP="00D703AE">
      <w:pPr>
        <w:ind w:left="2832" w:firstLine="708"/>
        <w:jc w:val="both"/>
        <w:rPr>
          <w:szCs w:val="24"/>
        </w:rPr>
      </w:pPr>
      <w:r w:rsidRPr="007D169B">
        <w:rPr>
          <w:szCs w:val="24"/>
        </w:rPr>
        <w:object w:dxaOrig="3585" w:dyaOrig="1935" w14:anchorId="324863C4">
          <v:shape id="_x0000_i1028" type="#_x0000_t75" style="width:108.5pt;height:58.5pt" o:ole="">
            <v:imagedata r:id="rId17" o:title=""/>
          </v:shape>
          <o:OLEObject Type="Embed" ProgID="ISISServer" ShapeID="_x0000_i1028" DrawAspect="Content" ObjectID="_1706283324" r:id="rId18"/>
        </w:object>
      </w:r>
      <w:r>
        <w:rPr>
          <w:szCs w:val="24"/>
        </w:rPr>
        <w:t xml:space="preserve"> </w:t>
      </w:r>
    </w:p>
    <w:p w14:paraId="7D5DD73D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>Donner la nature de cette étape et en écrire le mécanisme.</w:t>
      </w:r>
    </w:p>
    <w:p w14:paraId="141737B9" w14:textId="77777777" w:rsidR="00D703AE" w:rsidRPr="007D169B" w:rsidRDefault="00D703AE" w:rsidP="00D703AE">
      <w:pPr>
        <w:jc w:val="both"/>
        <w:rPr>
          <w:szCs w:val="24"/>
        </w:rPr>
      </w:pPr>
    </w:p>
    <w:p w14:paraId="59C171B9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7)</w:t>
      </w:r>
      <w:r w:rsidRPr="007D169B">
        <w:rPr>
          <w:szCs w:val="24"/>
        </w:rPr>
        <w:t xml:space="preserve">. En milieu acide le composé (B1) donne le produit (B2) : </w:t>
      </w:r>
    </w:p>
    <w:p w14:paraId="6D34A4EA" w14:textId="77777777" w:rsidR="00D703AE" w:rsidRPr="007D169B" w:rsidRDefault="00D703AE" w:rsidP="00D703AE">
      <w:pPr>
        <w:ind w:left="2832" w:firstLine="708"/>
        <w:jc w:val="both"/>
        <w:rPr>
          <w:szCs w:val="24"/>
        </w:rPr>
      </w:pPr>
      <w:r w:rsidRPr="007D169B">
        <w:rPr>
          <w:szCs w:val="24"/>
        </w:rPr>
        <w:object w:dxaOrig="3615" w:dyaOrig="2055" w14:anchorId="1E282E65">
          <v:shape id="_x0000_i1029" type="#_x0000_t75" style="width:127.9pt;height:72.65pt" o:ole="">
            <v:imagedata r:id="rId19" o:title=""/>
          </v:shape>
          <o:OLEObject Type="Embed" ProgID="ISISServer" ShapeID="_x0000_i1029" DrawAspect="Content" ObjectID="_1706283325" r:id="rId20"/>
        </w:object>
      </w:r>
    </w:p>
    <w:p w14:paraId="17A795A1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>Écrire l’équation de la réaction et préciser son mécanisme.</w:t>
      </w:r>
    </w:p>
    <w:p w14:paraId="1323F544" w14:textId="77777777" w:rsidR="00D703AE" w:rsidRPr="007D169B" w:rsidRDefault="00D703AE" w:rsidP="00D703AE">
      <w:pPr>
        <w:jc w:val="both"/>
        <w:rPr>
          <w:szCs w:val="24"/>
        </w:rPr>
      </w:pPr>
    </w:p>
    <w:p w14:paraId="6584F8E2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8)</w:t>
      </w:r>
      <w:r w:rsidRPr="007D169B">
        <w:rPr>
          <w:szCs w:val="24"/>
        </w:rPr>
        <w:t>. Enfin, toujours en milieu acide, (B2) réagit et on obtient la coumarine substituée. Écrire l’équation de la réaction et préciser son mécanisme.</w:t>
      </w:r>
    </w:p>
    <w:p w14:paraId="394CE55F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9)</w:t>
      </w:r>
      <w:r w:rsidRPr="007D169B">
        <w:rPr>
          <w:szCs w:val="24"/>
        </w:rPr>
        <w:t>. En RMN du proton, préciser le nombre de signaux et leur multiplicité pour la 7-hydroxy-4-méthylcoumarine.</w:t>
      </w:r>
    </w:p>
    <w:p w14:paraId="56083D3C" w14:textId="77777777" w:rsidR="00D703AE" w:rsidRPr="007D169B" w:rsidRDefault="00D703AE" w:rsidP="00D703AE">
      <w:pPr>
        <w:jc w:val="both"/>
        <w:rPr>
          <w:szCs w:val="24"/>
        </w:rPr>
      </w:pPr>
      <w:r>
        <w:rPr>
          <w:szCs w:val="24"/>
        </w:rPr>
        <w:t>10)</w:t>
      </w:r>
      <w:r w:rsidRPr="007D169B">
        <w:rPr>
          <w:szCs w:val="24"/>
        </w:rPr>
        <w:t xml:space="preserve">. On peut également suivant une réaction appelée réaction de </w:t>
      </w:r>
      <w:proofErr w:type="spellStart"/>
      <w:r w:rsidRPr="007D169B">
        <w:rPr>
          <w:szCs w:val="24"/>
        </w:rPr>
        <w:t>Knoevenagel</w:t>
      </w:r>
      <w:proofErr w:type="spellEnd"/>
      <w:r w:rsidRPr="007D169B">
        <w:rPr>
          <w:szCs w:val="24"/>
        </w:rPr>
        <w:t>, faire réagir en milieu basique le 2-hydroxybenzaldéhyde avec le malonate d’éthy</w:t>
      </w:r>
      <w:r>
        <w:rPr>
          <w:szCs w:val="24"/>
        </w:rPr>
        <w:t>le. On obtient le composé (C) :</w:t>
      </w:r>
    </w:p>
    <w:p w14:paraId="15220AD4" w14:textId="77777777" w:rsidR="00D703AE" w:rsidRPr="007D169B" w:rsidRDefault="00D703AE" w:rsidP="00D703AE">
      <w:pPr>
        <w:jc w:val="both"/>
        <w:rPr>
          <w:szCs w:val="24"/>
        </w:rPr>
      </w:pPr>
    </w:p>
    <w:p w14:paraId="56062D4C" w14:textId="1197D619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object w:dxaOrig="1950" w:dyaOrig="990" w14:anchorId="0688AA84">
          <v:shape id="_x0000_i1030" type="#_x0000_t75" style="width:74.3pt;height:37.8pt" o:ole="">
            <v:imagedata r:id="rId21" o:title=""/>
          </v:shape>
          <o:OLEObject Type="Embed" ProgID="ISISServer" ShapeID="_x0000_i1030" DrawAspect="Content" ObjectID="_1706283326" r:id="rId22"/>
        </w:object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object w:dxaOrig="3045" w:dyaOrig="1215" w14:anchorId="44024AEB">
          <v:shape id="_x0000_i1031" type="#_x0000_t75" style="width:104.9pt;height:41.75pt" o:ole="">
            <v:imagedata r:id="rId23" o:title=""/>
          </v:shape>
          <o:OLEObject Type="Embed" ProgID="ISISServer" ShapeID="_x0000_i1031" DrawAspect="Content" ObjectID="_1706283327" r:id="rId24"/>
        </w:object>
      </w:r>
    </w:p>
    <w:p w14:paraId="4604A4FC" w14:textId="77777777" w:rsidR="00D703AE" w:rsidRPr="007D169B" w:rsidRDefault="00D703AE" w:rsidP="00D703AE">
      <w:pPr>
        <w:jc w:val="both"/>
        <w:rPr>
          <w:szCs w:val="24"/>
        </w:rPr>
      </w:pPr>
    </w:p>
    <w:p w14:paraId="3B3A325C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>Malonate d’éthyle</w:t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</w:r>
      <w:r w:rsidRPr="007D169B">
        <w:rPr>
          <w:szCs w:val="24"/>
        </w:rPr>
        <w:tab/>
        <w:t>Composé (</w:t>
      </w:r>
      <w:proofErr w:type="gramStart"/>
      <w:r w:rsidRPr="007D169B">
        <w:rPr>
          <w:szCs w:val="24"/>
        </w:rPr>
        <w:t>C )</w:t>
      </w:r>
      <w:proofErr w:type="gramEnd"/>
    </w:p>
    <w:p w14:paraId="2E6BCB2F" w14:textId="77777777" w:rsidR="00D703AE" w:rsidRPr="007D169B" w:rsidRDefault="00D703AE" w:rsidP="00D703AE">
      <w:pPr>
        <w:jc w:val="both"/>
        <w:rPr>
          <w:szCs w:val="24"/>
        </w:rPr>
      </w:pPr>
      <w:r w:rsidRPr="007D169B">
        <w:rPr>
          <w:szCs w:val="24"/>
        </w:rPr>
        <w:t xml:space="preserve">Par élimination, (C) donne une coumarine substituée. Écrire les équations des réactions successives ; détailler le mécanisme de la réaction de </w:t>
      </w:r>
      <w:proofErr w:type="spellStart"/>
      <w:r w:rsidRPr="007D169B">
        <w:rPr>
          <w:szCs w:val="24"/>
        </w:rPr>
        <w:t>Knoevenagel</w:t>
      </w:r>
      <w:proofErr w:type="spellEnd"/>
      <w:r w:rsidRPr="007D169B">
        <w:rPr>
          <w:szCs w:val="24"/>
        </w:rPr>
        <w:t>.</w:t>
      </w:r>
    </w:p>
    <w:p w14:paraId="31AE63D3" w14:textId="60C06551" w:rsidR="00DB6F46" w:rsidRDefault="00DB6F46"/>
    <w:sectPr w:rsidR="00DB6F46" w:rsidSect="00056ED0">
      <w:headerReference w:type="default" r:id="rId25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0AD31" w14:textId="77777777" w:rsidR="00793084" w:rsidRDefault="00793084" w:rsidP="00056ED0">
      <w:r>
        <w:separator/>
      </w:r>
    </w:p>
  </w:endnote>
  <w:endnote w:type="continuationSeparator" w:id="0">
    <w:p w14:paraId="0F25CB14" w14:textId="77777777" w:rsidR="00793084" w:rsidRDefault="00793084" w:rsidP="00056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F37E3" w14:textId="77777777" w:rsidR="00793084" w:rsidRDefault="00793084" w:rsidP="00056ED0">
      <w:r>
        <w:separator/>
      </w:r>
    </w:p>
  </w:footnote>
  <w:footnote w:type="continuationSeparator" w:id="0">
    <w:p w14:paraId="705AA611" w14:textId="77777777" w:rsidR="00793084" w:rsidRDefault="00793084" w:rsidP="00056E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73924340"/>
      <w:docPartObj>
        <w:docPartGallery w:val="Page Numbers (Top of Page)"/>
        <w:docPartUnique/>
      </w:docPartObj>
    </w:sdtPr>
    <w:sdtContent>
      <w:p w14:paraId="31083988" w14:textId="77777777" w:rsidR="00056ED0" w:rsidRDefault="00056ED0">
        <w:pPr>
          <w:pStyle w:val="En-tte"/>
          <w:jc w:val="center"/>
        </w:pPr>
        <w:r>
          <w:t xml:space="preserve">Page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  <w:r>
          <w:t xml:space="preserve"> sur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Cs w:val="24"/>
          </w:rPr>
          <w:fldChar w:fldCharType="end"/>
        </w:r>
      </w:p>
    </w:sdtContent>
  </w:sdt>
  <w:p w14:paraId="2294E062" w14:textId="77777777" w:rsidR="00056ED0" w:rsidRDefault="00056E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EF5"/>
    <w:rsid w:val="00035DFC"/>
    <w:rsid w:val="00056ED0"/>
    <w:rsid w:val="00082EF5"/>
    <w:rsid w:val="003A7131"/>
    <w:rsid w:val="006C3CDA"/>
    <w:rsid w:val="006D5145"/>
    <w:rsid w:val="007868E9"/>
    <w:rsid w:val="00793084"/>
    <w:rsid w:val="00B74FD2"/>
    <w:rsid w:val="00C16101"/>
    <w:rsid w:val="00C86CEA"/>
    <w:rsid w:val="00D703AE"/>
    <w:rsid w:val="00D77CF8"/>
    <w:rsid w:val="00DB6F46"/>
    <w:rsid w:val="00F6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EA068"/>
  <w15:chartTrackingRefBased/>
  <w15:docId w15:val="{EB0EA3DD-5792-490E-A80B-D7E8A6084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EF5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3A7131"/>
    <w:pPr>
      <w:keepNext/>
      <w:keepLines/>
      <w:spacing w:before="480"/>
      <w:outlineLvl w:val="0"/>
    </w:pPr>
    <w:rPr>
      <w:rFonts w:ascii="Cambria" w:hAnsi="Cambria"/>
      <w:b/>
      <w:bCs/>
      <w:color w:val="21798E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A7131"/>
    <w:pPr>
      <w:keepNext/>
      <w:keepLines/>
      <w:spacing w:before="200"/>
      <w:outlineLvl w:val="1"/>
    </w:pPr>
    <w:rPr>
      <w:rFonts w:ascii="Cambria" w:hAnsi="Cambria"/>
      <w:b/>
      <w:bCs/>
      <w:color w:val="2DA2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A7131"/>
    <w:pPr>
      <w:keepNext/>
      <w:keepLines/>
      <w:spacing w:before="200"/>
      <w:outlineLvl w:val="2"/>
    </w:pPr>
    <w:rPr>
      <w:rFonts w:ascii="Cambria" w:hAnsi="Cambria"/>
      <w:b/>
      <w:bCs/>
      <w:color w:val="2DA2BF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A713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2DA2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A7131"/>
    <w:pPr>
      <w:keepNext/>
      <w:keepLines/>
      <w:spacing w:before="200"/>
      <w:outlineLvl w:val="4"/>
    </w:pPr>
    <w:rPr>
      <w:rFonts w:ascii="Cambria" w:hAnsi="Cambria"/>
      <w:color w:val="16505E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A7131"/>
    <w:pPr>
      <w:keepNext/>
      <w:keepLines/>
      <w:spacing w:before="200"/>
      <w:outlineLvl w:val="5"/>
    </w:pPr>
    <w:rPr>
      <w:rFonts w:ascii="Cambria" w:hAnsi="Cambria"/>
      <w:i/>
      <w:iCs/>
      <w:color w:val="16505E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A7131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A7131"/>
    <w:pPr>
      <w:keepNext/>
      <w:keepLines/>
      <w:spacing w:before="200"/>
      <w:outlineLvl w:val="7"/>
    </w:pPr>
    <w:rPr>
      <w:rFonts w:ascii="Cambria" w:hAnsi="Cambria"/>
      <w:color w:val="2DA2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A7131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3A7131"/>
    <w:rPr>
      <w:rFonts w:ascii="Cambria" w:hAnsi="Cambria"/>
      <w:b/>
      <w:bCs/>
      <w:color w:val="21798E"/>
      <w:sz w:val="28"/>
      <w:szCs w:val="28"/>
    </w:rPr>
  </w:style>
  <w:style w:type="character" w:customStyle="1" w:styleId="Titre2Car">
    <w:name w:val="Titre 2 Car"/>
    <w:link w:val="Titre2"/>
    <w:uiPriority w:val="9"/>
    <w:semiHidden/>
    <w:rsid w:val="003A7131"/>
    <w:rPr>
      <w:rFonts w:ascii="Cambria" w:hAnsi="Cambria"/>
      <w:b/>
      <w:bCs/>
      <w:color w:val="2DA2BF"/>
      <w:sz w:val="26"/>
      <w:szCs w:val="26"/>
    </w:rPr>
  </w:style>
  <w:style w:type="character" w:customStyle="1" w:styleId="Titre3Car">
    <w:name w:val="Titre 3 Car"/>
    <w:link w:val="Titre3"/>
    <w:uiPriority w:val="9"/>
    <w:semiHidden/>
    <w:rsid w:val="003A7131"/>
    <w:rPr>
      <w:rFonts w:ascii="Cambria" w:hAnsi="Cambria"/>
      <w:b/>
      <w:bCs/>
      <w:color w:val="2DA2BF"/>
    </w:rPr>
  </w:style>
  <w:style w:type="character" w:customStyle="1" w:styleId="Titre4Car">
    <w:name w:val="Titre 4 Car"/>
    <w:link w:val="Titre4"/>
    <w:uiPriority w:val="9"/>
    <w:semiHidden/>
    <w:rsid w:val="003A7131"/>
    <w:rPr>
      <w:rFonts w:ascii="Cambria" w:hAnsi="Cambria"/>
      <w:b/>
      <w:bCs/>
      <w:i/>
      <w:iCs/>
      <w:color w:val="2DA2BF"/>
    </w:rPr>
  </w:style>
  <w:style w:type="character" w:customStyle="1" w:styleId="Titre5Car">
    <w:name w:val="Titre 5 Car"/>
    <w:link w:val="Titre5"/>
    <w:uiPriority w:val="9"/>
    <w:semiHidden/>
    <w:rsid w:val="003A7131"/>
    <w:rPr>
      <w:rFonts w:ascii="Cambria" w:hAnsi="Cambria"/>
      <w:color w:val="16505E"/>
    </w:rPr>
  </w:style>
  <w:style w:type="character" w:customStyle="1" w:styleId="Titre6Car">
    <w:name w:val="Titre 6 Car"/>
    <w:link w:val="Titre6"/>
    <w:uiPriority w:val="9"/>
    <w:semiHidden/>
    <w:rsid w:val="003A7131"/>
    <w:rPr>
      <w:rFonts w:ascii="Cambria" w:hAnsi="Cambria"/>
      <w:i/>
      <w:iCs/>
      <w:color w:val="16505E"/>
    </w:rPr>
  </w:style>
  <w:style w:type="character" w:customStyle="1" w:styleId="Titre7Car">
    <w:name w:val="Titre 7 Car"/>
    <w:link w:val="Titre7"/>
    <w:uiPriority w:val="9"/>
    <w:semiHidden/>
    <w:rsid w:val="003A7131"/>
    <w:rPr>
      <w:rFonts w:ascii="Cambria" w:hAnsi="Cambria"/>
      <w:i/>
      <w:iCs/>
      <w:color w:val="404040"/>
    </w:rPr>
  </w:style>
  <w:style w:type="character" w:customStyle="1" w:styleId="Titre8Car">
    <w:name w:val="Titre 8 Car"/>
    <w:link w:val="Titre8"/>
    <w:uiPriority w:val="9"/>
    <w:semiHidden/>
    <w:rsid w:val="003A7131"/>
    <w:rPr>
      <w:rFonts w:ascii="Cambria" w:hAnsi="Cambria"/>
      <w:color w:val="2DA2BF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3A7131"/>
    <w:rPr>
      <w:rFonts w:ascii="Cambria" w:hAnsi="Cambria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A7131"/>
    <w:rPr>
      <w:b/>
      <w:bCs/>
      <w:color w:val="2DA2BF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A7131"/>
    <w:pPr>
      <w:pBdr>
        <w:bottom w:val="single" w:sz="8" w:space="4" w:color="2DA2BF"/>
      </w:pBdr>
      <w:spacing w:after="300"/>
      <w:contextualSpacing/>
    </w:pPr>
    <w:rPr>
      <w:rFonts w:ascii="Cambria" w:hAnsi="Cambria"/>
      <w:color w:val="343434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3A7131"/>
    <w:rPr>
      <w:rFonts w:ascii="Cambria" w:hAnsi="Cambria"/>
      <w:color w:val="343434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A7131"/>
    <w:pPr>
      <w:numPr>
        <w:ilvl w:val="1"/>
      </w:numPr>
    </w:pPr>
    <w:rPr>
      <w:rFonts w:ascii="Cambria" w:eastAsia="Times New Roman" w:hAnsi="Cambria"/>
      <w:i/>
      <w:iCs/>
      <w:color w:val="2DA2BF"/>
      <w:spacing w:val="15"/>
      <w:szCs w:val="24"/>
    </w:rPr>
  </w:style>
  <w:style w:type="character" w:customStyle="1" w:styleId="Sous-titreCar">
    <w:name w:val="Sous-titre Car"/>
    <w:link w:val="Sous-titre"/>
    <w:uiPriority w:val="11"/>
    <w:rsid w:val="003A7131"/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styleId="lev">
    <w:name w:val="Strong"/>
    <w:uiPriority w:val="22"/>
    <w:qFormat/>
    <w:rsid w:val="003A7131"/>
    <w:rPr>
      <w:b/>
      <w:bCs/>
    </w:rPr>
  </w:style>
  <w:style w:type="character" w:styleId="Accentuation">
    <w:name w:val="Emphasis"/>
    <w:uiPriority w:val="20"/>
    <w:qFormat/>
    <w:rsid w:val="003A7131"/>
    <w:rPr>
      <w:i/>
      <w:iCs/>
    </w:rPr>
  </w:style>
  <w:style w:type="paragraph" w:styleId="Sansinterligne">
    <w:name w:val="No Spacing"/>
    <w:link w:val="SansinterligneCar"/>
    <w:uiPriority w:val="1"/>
    <w:qFormat/>
    <w:rsid w:val="003A7131"/>
    <w:pPr>
      <w:spacing w:after="0" w:line="240" w:lineRule="auto"/>
    </w:pPr>
  </w:style>
  <w:style w:type="character" w:customStyle="1" w:styleId="SansinterligneCar">
    <w:name w:val="Sans interligne Car"/>
    <w:link w:val="Sansinterligne"/>
    <w:uiPriority w:val="1"/>
    <w:rsid w:val="003A7131"/>
  </w:style>
  <w:style w:type="paragraph" w:styleId="Paragraphedeliste">
    <w:name w:val="List Paragraph"/>
    <w:basedOn w:val="Normal"/>
    <w:uiPriority w:val="34"/>
    <w:qFormat/>
    <w:rsid w:val="003A7131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3A7131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3A7131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A713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CitationintenseCar">
    <w:name w:val="Citation intense Car"/>
    <w:link w:val="Citationintense"/>
    <w:uiPriority w:val="30"/>
    <w:rsid w:val="003A7131"/>
    <w:rPr>
      <w:b/>
      <w:bCs/>
      <w:i/>
      <w:iCs/>
      <w:color w:val="2DA2BF"/>
    </w:rPr>
  </w:style>
  <w:style w:type="character" w:styleId="Accentuationlgre">
    <w:name w:val="Subtle Emphasis"/>
    <w:uiPriority w:val="19"/>
    <w:qFormat/>
    <w:rsid w:val="003A7131"/>
    <w:rPr>
      <w:i/>
      <w:iCs/>
      <w:color w:val="808080"/>
    </w:rPr>
  </w:style>
  <w:style w:type="character" w:styleId="Accentuationintense">
    <w:name w:val="Intense Emphasis"/>
    <w:uiPriority w:val="21"/>
    <w:qFormat/>
    <w:rsid w:val="003A7131"/>
    <w:rPr>
      <w:b/>
      <w:bCs/>
      <w:i/>
      <w:iCs/>
      <w:color w:val="2DA2BF"/>
    </w:rPr>
  </w:style>
  <w:style w:type="character" w:styleId="Rfrencelgre">
    <w:name w:val="Subtle Reference"/>
    <w:uiPriority w:val="31"/>
    <w:qFormat/>
    <w:rsid w:val="003A7131"/>
    <w:rPr>
      <w:smallCaps/>
      <w:color w:val="DA1F28"/>
      <w:u w:val="single"/>
    </w:rPr>
  </w:style>
  <w:style w:type="character" w:styleId="Rfrenceintense">
    <w:name w:val="Intense Reference"/>
    <w:uiPriority w:val="32"/>
    <w:qFormat/>
    <w:rsid w:val="003A7131"/>
    <w:rPr>
      <w:b/>
      <w:bCs/>
      <w:smallCaps/>
      <w:color w:val="DA1F28"/>
      <w:spacing w:val="5"/>
      <w:u w:val="single"/>
    </w:rPr>
  </w:style>
  <w:style w:type="character" w:styleId="Titredulivre">
    <w:name w:val="Book Title"/>
    <w:uiPriority w:val="33"/>
    <w:qFormat/>
    <w:rsid w:val="003A7131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A7131"/>
    <w:pPr>
      <w:outlineLvl w:val="9"/>
    </w:pPr>
  </w:style>
  <w:style w:type="paragraph" w:styleId="Corpsdetexte2">
    <w:name w:val="Body Text 2"/>
    <w:basedOn w:val="Normal"/>
    <w:link w:val="Corpsdetexte2Car"/>
    <w:rsid w:val="00082EF5"/>
    <w:pPr>
      <w:jc w:val="both"/>
    </w:pPr>
    <w:rPr>
      <w:rFonts w:ascii="Times" w:eastAsia="Times" w:hAnsi="Times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rsid w:val="00082EF5"/>
    <w:rPr>
      <w:rFonts w:ascii="Times" w:eastAsia="Times" w:hAnsi="Times" w:cs="Times New Roman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rsid w:val="00082EF5"/>
    <w:rPr>
      <w:rFonts w:ascii="Times" w:eastAsia="Times" w:hAnsi="Times"/>
      <w:color w:val="FF660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082EF5"/>
    <w:rPr>
      <w:rFonts w:ascii="Times" w:eastAsia="Times" w:hAnsi="Times" w:cs="Times New Roman"/>
      <w:color w:val="FF6600"/>
      <w:sz w:val="24"/>
      <w:szCs w:val="24"/>
      <w:lang w:eastAsia="fr-FR"/>
    </w:rPr>
  </w:style>
  <w:style w:type="paragraph" w:customStyle="1" w:styleId="Style1">
    <w:name w:val="Style 1"/>
    <w:basedOn w:val="Normal"/>
    <w:uiPriority w:val="99"/>
    <w:rsid w:val="00D703AE"/>
    <w:pPr>
      <w:widowControl w:val="0"/>
      <w:autoSpaceDE w:val="0"/>
      <w:autoSpaceDN w:val="0"/>
      <w:adjustRightInd w:val="0"/>
    </w:pPr>
    <w:rPr>
      <w:rFonts w:eastAsia="Times New Roman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056E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56ED0"/>
    <w:rPr>
      <w:rFonts w:ascii="Times New Roman" w:hAnsi="Times New Roman" w:cs="Times New Roman"/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56E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56ED0"/>
    <w:rPr>
      <w:rFonts w:ascii="Times New Roman" w:hAnsi="Times New Roman" w:cs="Times New Roman"/>
      <w:sz w:val="24"/>
    </w:rPr>
  </w:style>
  <w:style w:type="paragraph" w:customStyle="1" w:styleId="ListParagraph">
    <w:name w:val="List Paragraph"/>
    <w:basedOn w:val="Normal"/>
    <w:rsid w:val="006C3CDA"/>
    <w:pPr>
      <w:ind w:left="720"/>
      <w:contextualSpacing/>
    </w:pPr>
    <w:rPr>
      <w:rFonts w:eastAsia="Times New Roman"/>
      <w:color w:val="00000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image" Target="media/image2.emf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5" Type="http://schemas.openxmlformats.org/officeDocument/2006/relationships/endnotes" Target="endnote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10" Type="http://schemas.openxmlformats.org/officeDocument/2006/relationships/image" Target="media/image4.emf"/><Relationship Id="rId19" Type="http://schemas.openxmlformats.org/officeDocument/2006/relationships/image" Target="media/image9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665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Ninise</dc:creator>
  <cp:keywords/>
  <dc:description/>
  <cp:lastModifiedBy>Ninise</cp:lastModifiedBy>
  <cp:revision>6</cp:revision>
  <dcterms:created xsi:type="dcterms:W3CDTF">2022-02-10T23:53:00Z</dcterms:created>
  <dcterms:modified xsi:type="dcterms:W3CDTF">2022-02-13T17:48:00Z</dcterms:modified>
</cp:coreProperties>
</file>