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24945" w14:textId="68878CFC" w:rsidR="006D5145" w:rsidRDefault="004041DB" w:rsidP="009C0EDB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ind w:right="8909"/>
      </w:pPr>
      <w:r>
        <w:t>PC* 2021/2022</w:t>
      </w:r>
    </w:p>
    <w:p w14:paraId="33389915" w14:textId="12BADF33" w:rsidR="004041DB" w:rsidRDefault="004041DB" w:rsidP="009C0EDB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ind w:right="8909"/>
      </w:pPr>
      <w:r>
        <w:t xml:space="preserve">Bellevue </w:t>
      </w:r>
    </w:p>
    <w:p w14:paraId="261151CA" w14:textId="017B76F2" w:rsidR="004041DB" w:rsidRDefault="004041DB"/>
    <w:p w14:paraId="788EDD1B" w14:textId="1BC541AF" w:rsidR="004041DB" w:rsidRDefault="004041DB"/>
    <w:p w14:paraId="797592BD" w14:textId="38A782F6" w:rsidR="004041DB" w:rsidRPr="009C0EDB" w:rsidRDefault="004041DB" w:rsidP="009C0EDB">
      <w:pPr>
        <w:jc w:val="center"/>
        <w:rPr>
          <w:b/>
          <w:bCs/>
        </w:rPr>
      </w:pPr>
      <w:r w:rsidRPr="009C0EDB">
        <w:rPr>
          <w:b/>
          <w:bCs/>
        </w:rPr>
        <w:t>TD9</w:t>
      </w:r>
      <w:r w:rsidR="009320E1" w:rsidRPr="009C0EDB">
        <w:rPr>
          <w:b/>
          <w:bCs/>
        </w:rPr>
        <w:t> : OM des complexes métalliques et activité catalytique</w:t>
      </w:r>
    </w:p>
    <w:p w14:paraId="6FE4B41D" w14:textId="33DEAE21" w:rsidR="004041DB" w:rsidRDefault="004041DB"/>
    <w:p w14:paraId="00CAE98E" w14:textId="036E9D98" w:rsidR="004041DB" w:rsidRDefault="004041DB"/>
    <w:p w14:paraId="3F5F600C" w14:textId="0DC603D8" w:rsidR="00E64ADA" w:rsidRPr="00E64ADA" w:rsidRDefault="009320E1" w:rsidP="009C0EDB">
      <w:pPr>
        <w:jc w:val="both"/>
        <w:rPr>
          <w:b/>
          <w:bCs/>
          <w:i/>
          <w:iCs/>
          <w:szCs w:val="24"/>
          <w:u w:val="single"/>
        </w:rPr>
      </w:pPr>
      <w:r w:rsidRPr="00E64ADA">
        <w:rPr>
          <w:b/>
          <w:bCs/>
          <w:i/>
          <w:iCs/>
          <w:szCs w:val="24"/>
          <w:u w:val="single"/>
        </w:rPr>
        <w:t xml:space="preserve">Exercice 1 : </w:t>
      </w:r>
      <w:r w:rsidR="00E64ADA" w:rsidRPr="00E64ADA">
        <w:rPr>
          <w:rFonts w:eastAsia="Times New Roman"/>
          <w:color w:val="000000"/>
          <w:spacing w:val="-3"/>
          <w:szCs w:val="24"/>
        </w:rPr>
        <w:t xml:space="preserve">L’or est un élément chimique de symbole </w:t>
      </w:r>
      <w:proofErr w:type="gramStart"/>
      <w:r w:rsidR="00E64ADA" w:rsidRPr="00E64ADA">
        <w:rPr>
          <w:rFonts w:eastAsia="Times New Roman"/>
          <w:color w:val="000000"/>
          <w:spacing w:val="-3"/>
          <w:szCs w:val="24"/>
        </w:rPr>
        <w:t>Au ayant</w:t>
      </w:r>
      <w:proofErr w:type="gramEnd"/>
      <w:r w:rsidR="00E64ADA" w:rsidRPr="00E64ADA">
        <w:rPr>
          <w:rFonts w:eastAsia="Times New Roman"/>
          <w:color w:val="000000"/>
          <w:spacing w:val="-3"/>
          <w:szCs w:val="24"/>
        </w:rPr>
        <w:t xml:space="preserve"> pour configuration électronique [Xe] 4f</w:t>
      </w:r>
      <w:r w:rsidR="00E64ADA" w:rsidRPr="00E64ADA">
        <w:rPr>
          <w:rFonts w:eastAsia="Times New Roman"/>
          <w:color w:val="000000"/>
          <w:spacing w:val="-3"/>
          <w:szCs w:val="24"/>
          <w:vertAlign w:val="superscript"/>
        </w:rPr>
        <w:t>14</w:t>
      </w:r>
      <w:r w:rsidR="00E64ADA" w:rsidRPr="00E64ADA">
        <w:rPr>
          <w:rFonts w:eastAsia="Times New Roman"/>
          <w:color w:val="000000"/>
          <w:spacing w:val="-3"/>
          <w:szCs w:val="24"/>
        </w:rPr>
        <w:t xml:space="preserve"> 5d</w:t>
      </w:r>
      <w:r w:rsidR="00E64ADA" w:rsidRPr="00E64ADA">
        <w:rPr>
          <w:rFonts w:eastAsia="Times New Roman"/>
          <w:color w:val="000000"/>
          <w:spacing w:val="-3"/>
          <w:szCs w:val="24"/>
          <w:vertAlign w:val="superscript"/>
        </w:rPr>
        <w:t>10</w:t>
      </w:r>
      <w:r w:rsidR="00E64ADA" w:rsidRPr="00E64ADA">
        <w:rPr>
          <w:rFonts w:eastAsia="Times New Roman"/>
          <w:color w:val="000000"/>
          <w:spacing w:val="-3"/>
          <w:szCs w:val="24"/>
        </w:rPr>
        <w:t xml:space="preserve"> 6s</w:t>
      </w:r>
      <w:r w:rsidR="00E64ADA" w:rsidRPr="00E64ADA">
        <w:rPr>
          <w:rFonts w:eastAsia="Times New Roman"/>
          <w:color w:val="000000"/>
          <w:spacing w:val="-3"/>
          <w:szCs w:val="24"/>
          <w:vertAlign w:val="superscript"/>
        </w:rPr>
        <w:t>1</w:t>
      </w:r>
      <w:r w:rsidR="00E64ADA" w:rsidRPr="00E64ADA">
        <w:rPr>
          <w:rFonts w:eastAsia="Times New Roman"/>
          <w:color w:val="000000"/>
          <w:spacing w:val="-3"/>
          <w:szCs w:val="24"/>
        </w:rPr>
        <w:t>. Il s’agit d’un métal très dense présentant un éclat jaune caractéristique, particulièrement ductile et facile à travailler. Sa structure cristallographique à l’état solide est une structure cubique faces centrées. Le rayon métallique de l’or est de 144 pm. On le trouve généralement aux nombres d’oxydation + I et + III sous forme complexée par des ligands tels que les ions chlorures Cl</w:t>
      </w:r>
      <w:r w:rsidR="00E64ADA" w:rsidRPr="00E64ADA">
        <w:rPr>
          <w:rFonts w:eastAsia="Cambria Math"/>
          <w:color w:val="000000"/>
          <w:spacing w:val="-3"/>
          <w:szCs w:val="24"/>
          <w:vertAlign w:val="superscript"/>
        </w:rPr>
        <w:t>−</w:t>
      </w:r>
      <w:r w:rsidR="00E64ADA" w:rsidRPr="00E64ADA">
        <w:rPr>
          <w:rFonts w:eastAsia="Times New Roman"/>
          <w:color w:val="000000"/>
          <w:spacing w:val="-3"/>
          <w:szCs w:val="24"/>
        </w:rPr>
        <w:t xml:space="preserve"> ou les ions cyanures CN</w:t>
      </w:r>
      <w:r w:rsidR="00E64ADA" w:rsidRPr="00E64ADA">
        <w:rPr>
          <w:rFonts w:eastAsia="Cambria Math"/>
          <w:color w:val="000000"/>
          <w:spacing w:val="-3"/>
          <w:szCs w:val="24"/>
          <w:vertAlign w:val="superscript"/>
        </w:rPr>
        <w:t>−</w:t>
      </w:r>
      <w:r w:rsidR="00E64ADA" w:rsidRPr="00E64ADA">
        <w:rPr>
          <w:rFonts w:eastAsia="Times New Roman"/>
          <w:color w:val="000000"/>
          <w:spacing w:val="-3"/>
          <w:szCs w:val="24"/>
        </w:rPr>
        <w:t>.</w:t>
      </w:r>
    </w:p>
    <w:p w14:paraId="48F481ED" w14:textId="7EF050E6" w:rsidR="00E64ADA" w:rsidRPr="00E64ADA" w:rsidRDefault="009C0EDB" w:rsidP="009C0EDB">
      <w:pPr>
        <w:tabs>
          <w:tab w:val="decimal" w:pos="0"/>
        </w:tabs>
        <w:ind w:right="144"/>
        <w:jc w:val="both"/>
        <w:textAlignment w:val="baseline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1.</w:t>
      </w:r>
      <w:r w:rsidR="00E64ADA" w:rsidRPr="00E64ADA">
        <w:rPr>
          <w:rFonts w:eastAsia="Times New Roman"/>
          <w:color w:val="000000"/>
          <w:szCs w:val="24"/>
        </w:rPr>
        <w:t>Déterminer le numéro atomique de l’or ainsi que sa position dans la classification périodique (période et colonne). Justifier les réponses.</w:t>
      </w:r>
    </w:p>
    <w:p w14:paraId="75BAC119" w14:textId="77777777" w:rsidR="009C0EDB" w:rsidRDefault="009C0EDB" w:rsidP="009C0EDB">
      <w:pPr>
        <w:tabs>
          <w:tab w:val="decimal" w:pos="0"/>
        </w:tabs>
        <w:ind w:right="144"/>
        <w:jc w:val="both"/>
        <w:textAlignment w:val="baseline"/>
        <w:rPr>
          <w:rFonts w:eastAsia="Times New Roman"/>
          <w:b/>
          <w:bCs/>
          <w:color w:val="000000"/>
          <w:spacing w:val="-3"/>
          <w:szCs w:val="24"/>
        </w:rPr>
      </w:pPr>
    </w:p>
    <w:p w14:paraId="67294B92" w14:textId="66DADF70" w:rsidR="00E64ADA" w:rsidRPr="00E64ADA" w:rsidRDefault="009C0EDB" w:rsidP="009C0EDB">
      <w:pPr>
        <w:tabs>
          <w:tab w:val="decimal" w:pos="0"/>
        </w:tabs>
        <w:ind w:right="144"/>
        <w:jc w:val="both"/>
        <w:textAlignment w:val="baseline"/>
        <w:rPr>
          <w:rFonts w:eastAsia="Times New Roman"/>
          <w:color w:val="000000"/>
          <w:spacing w:val="-3"/>
          <w:szCs w:val="24"/>
        </w:rPr>
      </w:pPr>
      <w:r>
        <w:rPr>
          <w:rFonts w:eastAsia="Times New Roman"/>
          <w:b/>
          <w:bCs/>
          <w:color w:val="000000"/>
          <w:spacing w:val="-3"/>
          <w:szCs w:val="24"/>
        </w:rPr>
        <w:t>2.</w:t>
      </w:r>
      <w:r w:rsidR="00E64ADA" w:rsidRPr="00E64ADA">
        <w:rPr>
          <w:rFonts w:eastAsia="Times New Roman"/>
          <w:color w:val="000000"/>
          <w:spacing w:val="-3"/>
          <w:szCs w:val="24"/>
        </w:rPr>
        <w:t>Indiquer si la configuration électronique de l’or respecte les règles de remplissage électronique et préciser quel nombre d’oxydation de l’or est particulièrement stable. Justifier les réponses.</w:t>
      </w:r>
    </w:p>
    <w:p w14:paraId="398666C9" w14:textId="77777777" w:rsidR="009C0EDB" w:rsidRDefault="009C0EDB" w:rsidP="009C0EDB">
      <w:pPr>
        <w:tabs>
          <w:tab w:val="decimal" w:pos="0"/>
        </w:tabs>
        <w:jc w:val="both"/>
        <w:textAlignment w:val="baseline"/>
        <w:rPr>
          <w:rFonts w:eastAsia="Times New Roman"/>
          <w:b/>
          <w:bCs/>
          <w:color w:val="000000"/>
          <w:szCs w:val="24"/>
        </w:rPr>
      </w:pPr>
    </w:p>
    <w:p w14:paraId="3644FE26" w14:textId="1EC96472" w:rsidR="00E64ADA" w:rsidRDefault="009C0EDB" w:rsidP="009C0EDB">
      <w:pPr>
        <w:tabs>
          <w:tab w:val="decimal" w:pos="0"/>
        </w:tabs>
        <w:jc w:val="both"/>
        <w:textAlignment w:val="baseline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3.</w:t>
      </w:r>
      <w:r w:rsidR="00E64ADA" w:rsidRPr="00E64ADA">
        <w:rPr>
          <w:rFonts w:eastAsia="Times New Roman"/>
          <w:color w:val="000000"/>
          <w:szCs w:val="24"/>
        </w:rPr>
        <w:t>Justifier, à l’aide d’un raisonnement quantitatif, que l’or est un métal " très dense ".</w:t>
      </w:r>
    </w:p>
    <w:p w14:paraId="2F1F255C" w14:textId="77777777" w:rsidR="009C0EDB" w:rsidRPr="00E64ADA" w:rsidRDefault="009C0EDB" w:rsidP="009C0EDB">
      <w:pPr>
        <w:tabs>
          <w:tab w:val="decimal" w:pos="0"/>
        </w:tabs>
        <w:jc w:val="both"/>
        <w:textAlignment w:val="baseline"/>
        <w:rPr>
          <w:rFonts w:eastAsia="Times New Roman"/>
          <w:color w:val="000000"/>
          <w:szCs w:val="24"/>
        </w:rPr>
      </w:pPr>
    </w:p>
    <w:p w14:paraId="0FD6D70B" w14:textId="77777777" w:rsidR="00E64ADA" w:rsidRPr="00E64ADA" w:rsidRDefault="00E64ADA" w:rsidP="00E64ADA">
      <w:pPr>
        <w:ind w:right="144"/>
        <w:jc w:val="both"/>
        <w:textAlignment w:val="baseline"/>
        <w:rPr>
          <w:rFonts w:eastAsia="Times New Roman"/>
          <w:color w:val="000000"/>
          <w:szCs w:val="24"/>
        </w:rPr>
      </w:pPr>
      <w:r w:rsidRPr="00E64ADA">
        <w:rPr>
          <w:rFonts w:eastAsia="Times New Roman"/>
          <w:color w:val="000000"/>
          <w:szCs w:val="24"/>
        </w:rPr>
        <w:t xml:space="preserve">La </w:t>
      </w:r>
      <w:r w:rsidRPr="00E64ADA">
        <w:rPr>
          <w:rFonts w:eastAsia="Times New Roman"/>
          <w:b/>
          <w:color w:val="000000"/>
          <w:szCs w:val="24"/>
        </w:rPr>
        <w:t xml:space="preserve">figure 1 </w:t>
      </w:r>
      <w:r w:rsidRPr="00E64ADA">
        <w:rPr>
          <w:rFonts w:eastAsia="Times New Roman"/>
          <w:color w:val="000000"/>
          <w:szCs w:val="24"/>
        </w:rPr>
        <w:t xml:space="preserve">représente les diagrammes d’Orbitales Moléculaires (O.M.) de complexes </w:t>
      </w:r>
      <w:proofErr w:type="spellStart"/>
      <w:r w:rsidRPr="00E64ADA">
        <w:rPr>
          <w:rFonts w:eastAsia="Times New Roman"/>
          <w:color w:val="000000"/>
          <w:szCs w:val="24"/>
        </w:rPr>
        <w:t>MLn</w:t>
      </w:r>
      <w:proofErr w:type="spellEnd"/>
      <w:r w:rsidRPr="00E64ADA">
        <w:rPr>
          <w:rFonts w:eastAsia="Times New Roman"/>
          <w:color w:val="000000"/>
          <w:szCs w:val="24"/>
        </w:rPr>
        <w:t xml:space="preserve">, dans lesquels les niveaux d’énergies des O.M. obtenues par interaction des orbitales atomiques </w:t>
      </w:r>
      <w:r w:rsidRPr="00E64ADA">
        <w:rPr>
          <w:rFonts w:eastAsia="Times New Roman"/>
          <w:i/>
          <w:color w:val="000000"/>
          <w:szCs w:val="24"/>
        </w:rPr>
        <w:t xml:space="preserve">d </w:t>
      </w:r>
      <w:r w:rsidRPr="00E64ADA">
        <w:rPr>
          <w:rFonts w:eastAsia="Times New Roman"/>
          <w:color w:val="000000"/>
          <w:szCs w:val="24"/>
        </w:rPr>
        <w:t>d’un élément central métallique M avec n ligands L (n = 4 ou 6) sont représentés en fonction de la géométrie des complexes.</w:t>
      </w:r>
    </w:p>
    <w:p w14:paraId="40046F4D" w14:textId="77777777" w:rsidR="00E64ADA" w:rsidRPr="00E64ADA" w:rsidRDefault="00E64ADA" w:rsidP="00E64ADA">
      <w:pPr>
        <w:ind w:left="955" w:right="603"/>
        <w:textAlignment w:val="baseline"/>
        <w:rPr>
          <w:szCs w:val="24"/>
        </w:rPr>
      </w:pPr>
      <w:r w:rsidRPr="00E64ADA">
        <w:rPr>
          <w:noProof/>
          <w:szCs w:val="24"/>
        </w:rPr>
        <w:drawing>
          <wp:inline distT="0" distB="0" distL="0" distR="0" wp14:anchorId="3B70574C" wp14:editId="5FD1C6D7">
            <wp:extent cx="5220970" cy="3246120"/>
            <wp:effectExtent l="0" t="0" r="0" b="0"/>
            <wp:docPr id="2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est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C08E" w14:textId="77777777" w:rsidR="00E64ADA" w:rsidRPr="00E64ADA" w:rsidRDefault="00E64ADA" w:rsidP="00E64ADA">
      <w:pPr>
        <w:jc w:val="center"/>
        <w:textAlignment w:val="baseline"/>
        <w:rPr>
          <w:rFonts w:eastAsia="Times New Roman"/>
          <w:b/>
          <w:color w:val="000000"/>
          <w:spacing w:val="-1"/>
          <w:szCs w:val="24"/>
        </w:rPr>
      </w:pPr>
      <w:r w:rsidRPr="00E64ADA">
        <w:rPr>
          <w:rFonts w:eastAsia="Times New Roman"/>
          <w:b/>
          <w:color w:val="000000"/>
          <w:spacing w:val="-1"/>
          <w:szCs w:val="24"/>
        </w:rPr>
        <w:t>Figure 1</w:t>
      </w:r>
    </w:p>
    <w:p w14:paraId="1955D6B9" w14:textId="77777777" w:rsidR="00E64ADA" w:rsidRDefault="00E64ADA" w:rsidP="00E64ADA">
      <w:pPr>
        <w:rPr>
          <w:szCs w:val="24"/>
        </w:rPr>
      </w:pPr>
    </w:p>
    <w:p w14:paraId="596B6BF9" w14:textId="1F9A2AA8" w:rsidR="00E64ADA" w:rsidRPr="00E64ADA" w:rsidRDefault="009C0EDB" w:rsidP="009C0EDB">
      <w:pPr>
        <w:tabs>
          <w:tab w:val="decimal" w:pos="720"/>
          <w:tab w:val="decimal" w:pos="792"/>
        </w:tabs>
        <w:ind w:left="72" w:right="72"/>
        <w:jc w:val="both"/>
        <w:textAlignment w:val="baseline"/>
        <w:rPr>
          <w:rFonts w:eastAsia="Times New Roman"/>
          <w:color w:val="000000"/>
          <w:szCs w:val="24"/>
        </w:rPr>
      </w:pPr>
      <w:proofErr w:type="gramStart"/>
      <w:r>
        <w:rPr>
          <w:rFonts w:eastAsia="Times New Roman"/>
          <w:b/>
          <w:bCs/>
          <w:color w:val="000000"/>
          <w:szCs w:val="24"/>
        </w:rPr>
        <w:t>4 .</w:t>
      </w:r>
      <w:r w:rsidR="00E64ADA" w:rsidRPr="00E64ADA">
        <w:rPr>
          <w:rFonts w:eastAsia="Times New Roman"/>
          <w:color w:val="000000"/>
          <w:szCs w:val="24"/>
        </w:rPr>
        <w:t>Identifier</w:t>
      </w:r>
      <w:proofErr w:type="gramEnd"/>
      <w:r w:rsidR="00E64ADA" w:rsidRPr="00E64ADA">
        <w:rPr>
          <w:rFonts w:eastAsia="Times New Roman"/>
          <w:color w:val="000000"/>
          <w:szCs w:val="24"/>
        </w:rPr>
        <w:t xml:space="preserve"> et nommer les orbitales du métal figurant dans le diagramme d’orbitales moléculaires </w:t>
      </w:r>
      <w:r w:rsidRPr="009C0EDB">
        <w:rPr>
          <w:rFonts w:ascii="Symbol" w:eastAsia="Times New Roman" w:hAnsi="Symbol"/>
          <w:color w:val="000000"/>
          <w:szCs w:val="24"/>
        </w:rPr>
        <w:t>f</w:t>
      </w:r>
      <w:r w:rsidR="00E64ADA" w:rsidRPr="00E64ADA">
        <w:rPr>
          <w:rFonts w:eastAsia="Times New Roman"/>
          <w:color w:val="000000"/>
          <w:szCs w:val="24"/>
        </w:rPr>
        <w:t>i (i = 1 à 5) du complexe ML</w:t>
      </w:r>
      <w:r w:rsidR="00E64ADA" w:rsidRPr="009C0EDB">
        <w:rPr>
          <w:rFonts w:eastAsia="Times New Roman"/>
          <w:color w:val="000000"/>
          <w:szCs w:val="24"/>
          <w:vertAlign w:val="subscript"/>
        </w:rPr>
        <w:t>6</w:t>
      </w:r>
      <w:r w:rsidR="00E64ADA" w:rsidRPr="00E64ADA">
        <w:rPr>
          <w:rFonts w:eastAsia="Times New Roman"/>
          <w:color w:val="000000"/>
          <w:szCs w:val="24"/>
        </w:rPr>
        <w:t xml:space="preserve"> octaédrique de la </w:t>
      </w:r>
      <w:r w:rsidR="00E64ADA" w:rsidRPr="00E64ADA">
        <w:rPr>
          <w:rFonts w:eastAsia="Times New Roman"/>
          <w:b/>
          <w:color w:val="000000"/>
          <w:szCs w:val="24"/>
        </w:rPr>
        <w:t>figure 1</w:t>
      </w:r>
      <w:r w:rsidR="00E64ADA" w:rsidRPr="00E64ADA">
        <w:rPr>
          <w:rFonts w:eastAsia="Times New Roman"/>
          <w:color w:val="000000"/>
          <w:szCs w:val="24"/>
        </w:rPr>
        <w:t xml:space="preserve">. Expliquer la levée de dégénérescence des 5 orbitales atomiques </w:t>
      </w:r>
      <w:r w:rsidR="00E64ADA" w:rsidRPr="00E64ADA">
        <w:rPr>
          <w:rFonts w:eastAsia="Times New Roman"/>
          <w:i/>
          <w:color w:val="000000"/>
          <w:szCs w:val="24"/>
        </w:rPr>
        <w:t>d</w:t>
      </w:r>
      <w:r w:rsidR="00E64ADA" w:rsidRPr="00E64ADA">
        <w:rPr>
          <w:rFonts w:eastAsia="Times New Roman"/>
          <w:color w:val="000000"/>
          <w:szCs w:val="24"/>
        </w:rPr>
        <w:t>.</w:t>
      </w:r>
    </w:p>
    <w:p w14:paraId="091A081A" w14:textId="764C6FC2" w:rsidR="00E64ADA" w:rsidRPr="00E64ADA" w:rsidRDefault="009C0EDB" w:rsidP="009C0EDB">
      <w:pPr>
        <w:tabs>
          <w:tab w:val="decimal" w:pos="720"/>
          <w:tab w:val="decimal" w:pos="792"/>
        </w:tabs>
        <w:ind w:left="72" w:right="72"/>
        <w:jc w:val="both"/>
        <w:textAlignment w:val="baseline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5.</w:t>
      </w:r>
      <w:r w:rsidR="00E64ADA" w:rsidRPr="00E64ADA">
        <w:rPr>
          <w:rFonts w:eastAsia="Times New Roman"/>
          <w:color w:val="000000"/>
          <w:szCs w:val="24"/>
        </w:rPr>
        <w:t>Sachant que la géométrie ML</w:t>
      </w:r>
      <w:r w:rsidR="00E64ADA" w:rsidRPr="00E64ADA">
        <w:rPr>
          <w:rFonts w:eastAsia="Times New Roman"/>
          <w:color w:val="000000"/>
          <w:szCs w:val="24"/>
          <w:vertAlign w:val="subscript"/>
        </w:rPr>
        <w:t>4</w:t>
      </w:r>
      <w:r w:rsidR="00E64ADA" w:rsidRPr="00E64ADA">
        <w:rPr>
          <w:rFonts w:eastAsia="Times New Roman"/>
          <w:color w:val="000000"/>
          <w:szCs w:val="24"/>
        </w:rPr>
        <w:t xml:space="preserve"> plan carré peut être obtenue à partir de la géométrie ML</w:t>
      </w:r>
      <w:r w:rsidR="00E64ADA" w:rsidRPr="00E64ADA">
        <w:rPr>
          <w:rFonts w:eastAsia="Times New Roman"/>
          <w:color w:val="000000"/>
          <w:szCs w:val="24"/>
          <w:vertAlign w:val="subscript"/>
        </w:rPr>
        <w:t>6</w:t>
      </w:r>
      <w:r w:rsidR="00E64ADA" w:rsidRPr="00E64ADA">
        <w:rPr>
          <w:rFonts w:eastAsia="Times New Roman"/>
          <w:color w:val="000000"/>
          <w:szCs w:val="24"/>
        </w:rPr>
        <w:t xml:space="preserve"> octaédrique en éloignant à l’infini les deux ligands L situés le long de l’axe </w:t>
      </w:r>
      <w:r w:rsidR="00E64ADA" w:rsidRPr="00E64ADA">
        <w:rPr>
          <w:rFonts w:eastAsia="Times New Roman"/>
          <w:i/>
          <w:color w:val="000000"/>
          <w:szCs w:val="24"/>
        </w:rPr>
        <w:t xml:space="preserve">z </w:t>
      </w:r>
      <w:r w:rsidR="00E64ADA" w:rsidRPr="00E64ADA">
        <w:rPr>
          <w:rFonts w:eastAsia="Times New Roman"/>
          <w:color w:val="000000"/>
          <w:szCs w:val="24"/>
        </w:rPr>
        <w:t xml:space="preserve">du métal M, interpréter les variations des énergies des O.M. </w:t>
      </w:r>
      <w:r w:rsidR="00E64ADA">
        <w:rPr>
          <w:rFonts w:ascii="Symbol" w:eastAsia="Times New Roman" w:hAnsi="Symbol"/>
          <w:color w:val="000000"/>
          <w:szCs w:val="24"/>
        </w:rPr>
        <w:t>f</w:t>
      </w:r>
      <w:r w:rsidR="00E64ADA" w:rsidRPr="00E64ADA">
        <w:rPr>
          <w:rFonts w:eastAsia="Times New Roman"/>
          <w:color w:val="000000"/>
          <w:szCs w:val="24"/>
          <w:vertAlign w:val="subscript"/>
        </w:rPr>
        <w:t>i</w:t>
      </w:r>
      <w:r w:rsidR="00E64ADA" w:rsidRPr="00E64ADA">
        <w:rPr>
          <w:rFonts w:eastAsia="Times New Roman"/>
          <w:color w:val="000000"/>
          <w:szCs w:val="24"/>
        </w:rPr>
        <w:t xml:space="preserve"> (i = 6 à 10) par rapport à celles des O.M. </w:t>
      </w:r>
      <w:r w:rsidR="00E64ADA">
        <w:rPr>
          <w:rFonts w:ascii="Symbol" w:eastAsia="Times New Roman" w:hAnsi="Symbol"/>
          <w:color w:val="000000"/>
          <w:szCs w:val="24"/>
        </w:rPr>
        <w:t>f</w:t>
      </w:r>
      <w:r w:rsidR="00E64ADA" w:rsidRPr="00E64ADA">
        <w:rPr>
          <w:rFonts w:eastAsia="Times New Roman"/>
          <w:color w:val="000000"/>
          <w:szCs w:val="24"/>
          <w:vertAlign w:val="subscript"/>
        </w:rPr>
        <w:t>i</w:t>
      </w:r>
      <w:r w:rsidR="00E64ADA" w:rsidRPr="00E64ADA">
        <w:rPr>
          <w:rFonts w:eastAsia="Times New Roman"/>
          <w:color w:val="000000"/>
          <w:szCs w:val="24"/>
        </w:rPr>
        <w:t xml:space="preserve"> (i = 1 à 5) sur la </w:t>
      </w:r>
      <w:r w:rsidR="00E64ADA" w:rsidRPr="00E64ADA">
        <w:rPr>
          <w:rFonts w:eastAsia="Times New Roman"/>
          <w:b/>
          <w:color w:val="000000"/>
          <w:szCs w:val="24"/>
        </w:rPr>
        <w:t>figure 1</w:t>
      </w:r>
      <w:r w:rsidR="00E64ADA" w:rsidRPr="00E64ADA">
        <w:rPr>
          <w:rFonts w:eastAsia="Times New Roman"/>
          <w:color w:val="000000"/>
          <w:szCs w:val="24"/>
        </w:rPr>
        <w:t xml:space="preserve">. Représenter les O.M. </w:t>
      </w:r>
      <w:r w:rsidR="00E64ADA">
        <w:rPr>
          <w:rFonts w:ascii="Symbol" w:eastAsia="Times New Roman" w:hAnsi="Symbol"/>
          <w:color w:val="000000"/>
          <w:szCs w:val="24"/>
        </w:rPr>
        <w:t>f</w:t>
      </w:r>
      <w:r w:rsidR="00E64ADA">
        <w:rPr>
          <w:rFonts w:eastAsia="Times New Roman"/>
          <w:color w:val="000000"/>
          <w:szCs w:val="24"/>
          <w:vertAlign w:val="subscript"/>
        </w:rPr>
        <w:t>9</w:t>
      </w:r>
      <w:r w:rsidR="00E64ADA" w:rsidRPr="00E64ADA">
        <w:rPr>
          <w:rFonts w:eastAsia="Times New Roman"/>
          <w:color w:val="000000"/>
          <w:szCs w:val="24"/>
        </w:rPr>
        <w:t xml:space="preserve"> et </w:t>
      </w:r>
      <w:r w:rsidR="00E64ADA">
        <w:rPr>
          <w:rFonts w:ascii="Symbol" w:eastAsia="Times New Roman" w:hAnsi="Symbol"/>
          <w:color w:val="000000"/>
          <w:szCs w:val="24"/>
        </w:rPr>
        <w:t>f</w:t>
      </w:r>
      <w:r w:rsidR="00E64ADA">
        <w:rPr>
          <w:rFonts w:eastAsia="Times New Roman"/>
          <w:color w:val="000000"/>
          <w:szCs w:val="24"/>
          <w:vertAlign w:val="subscript"/>
        </w:rPr>
        <w:t>10</w:t>
      </w:r>
      <w:r w:rsidR="00E64ADA" w:rsidRPr="00E64ADA">
        <w:rPr>
          <w:rFonts w:eastAsia="Times New Roman"/>
          <w:color w:val="000000"/>
          <w:szCs w:val="24"/>
        </w:rPr>
        <w:t>.</w:t>
      </w:r>
    </w:p>
    <w:p w14:paraId="46B57C5A" w14:textId="65785A6A" w:rsidR="00E64ADA" w:rsidRPr="00E64ADA" w:rsidRDefault="009C0EDB" w:rsidP="009C0EDB">
      <w:pPr>
        <w:tabs>
          <w:tab w:val="decimal" w:pos="720"/>
          <w:tab w:val="decimal" w:pos="792"/>
        </w:tabs>
        <w:ind w:left="72" w:right="72"/>
        <w:jc w:val="both"/>
        <w:textAlignment w:val="baseline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 xml:space="preserve">6. </w:t>
      </w:r>
      <w:r w:rsidR="00E64ADA" w:rsidRPr="00E64ADA">
        <w:rPr>
          <w:rFonts w:eastAsia="Times New Roman"/>
          <w:color w:val="000000"/>
          <w:szCs w:val="24"/>
        </w:rPr>
        <w:t>Expérimentalement, on constate que le complexe d’or (III) AuCl</w:t>
      </w:r>
      <w:r w:rsidR="00E64ADA" w:rsidRPr="00E64ADA">
        <w:rPr>
          <w:rFonts w:eastAsia="Times New Roman"/>
          <w:color w:val="000000"/>
          <w:szCs w:val="24"/>
          <w:vertAlign w:val="subscript"/>
        </w:rPr>
        <w:t>4</w:t>
      </w:r>
      <w:r w:rsidR="00E64ADA" w:rsidRPr="00E64ADA">
        <w:rPr>
          <w:rFonts w:eastAsia="Cambria Math"/>
          <w:color w:val="000000"/>
          <w:szCs w:val="24"/>
        </w:rPr>
        <w:t>−</w:t>
      </w:r>
      <w:r w:rsidR="00E64ADA" w:rsidRPr="00E64ADA">
        <w:rPr>
          <w:rFonts w:eastAsia="Cambria Math"/>
          <w:color w:val="000000"/>
          <w:szCs w:val="24"/>
          <w:vertAlign w:val="superscript"/>
        </w:rPr>
        <w:t xml:space="preserve"> </w:t>
      </w:r>
      <w:r w:rsidR="00E64ADA" w:rsidRPr="00E64ADA">
        <w:rPr>
          <w:rFonts w:eastAsia="Times New Roman"/>
          <w:color w:val="000000"/>
          <w:szCs w:val="24"/>
        </w:rPr>
        <w:t>est diamagnétique (c’est-à-dire qu’il ne possède pas d’électron céliba</w:t>
      </w:r>
      <w:r w:rsidR="00E64ADA">
        <w:rPr>
          <w:rFonts w:eastAsia="Times New Roman"/>
          <w:color w:val="000000"/>
          <w:szCs w:val="24"/>
        </w:rPr>
        <w:t>ta</w:t>
      </w:r>
      <w:r w:rsidR="00E64ADA" w:rsidRPr="00E64ADA">
        <w:rPr>
          <w:rFonts w:eastAsia="Times New Roman"/>
          <w:color w:val="000000"/>
          <w:szCs w:val="24"/>
        </w:rPr>
        <w:t xml:space="preserve">ire dans sa configuration électronique). En déduire la géométrie adoptée par ce complexe à l’aide de la </w:t>
      </w:r>
      <w:r w:rsidR="00E64ADA" w:rsidRPr="00E64ADA">
        <w:rPr>
          <w:rFonts w:eastAsia="Times New Roman"/>
          <w:b/>
          <w:color w:val="000000"/>
          <w:szCs w:val="24"/>
        </w:rPr>
        <w:t>figure 1</w:t>
      </w:r>
      <w:r w:rsidR="00E64ADA" w:rsidRPr="00E64ADA">
        <w:rPr>
          <w:rFonts w:eastAsia="Times New Roman"/>
          <w:color w:val="000000"/>
          <w:szCs w:val="24"/>
        </w:rPr>
        <w:t>. Justifier.</w:t>
      </w:r>
    </w:p>
    <w:p w14:paraId="20176FD1" w14:textId="3E2966B7" w:rsidR="004041DB" w:rsidRDefault="004041DB"/>
    <w:p w14:paraId="6A2C35CE" w14:textId="77777777" w:rsidR="004041DB" w:rsidRDefault="004041DB" w:rsidP="004041DB">
      <w:pPr>
        <w:pStyle w:val="Question"/>
        <w:numPr>
          <w:ilvl w:val="0"/>
          <w:numId w:val="0"/>
        </w:numPr>
        <w:rPr>
          <w:rFonts w:ascii="Calibri" w:hAnsi="Calibri" w:cs="Calibri"/>
          <w:b/>
        </w:rPr>
      </w:pPr>
      <w:r>
        <w:rPr>
          <w:b/>
          <w:u w:val="single"/>
        </w:rPr>
        <w:lastRenderedPageBreak/>
        <w:t>Exercice 2</w:t>
      </w:r>
      <w:proofErr w:type="gramStart"/>
      <w:r>
        <w:t> :</w:t>
      </w:r>
      <w:r>
        <w:rPr>
          <w:rFonts w:ascii="Calibri" w:hAnsi="Calibri" w:cs="Calibri"/>
          <w:b/>
        </w:rPr>
        <w:t>Étude</w:t>
      </w:r>
      <w:proofErr w:type="gramEnd"/>
      <w:r>
        <w:rPr>
          <w:rFonts w:ascii="Calibri" w:hAnsi="Calibri" w:cs="Calibri"/>
          <w:b/>
        </w:rPr>
        <w:t xml:space="preserve"> du mécanisme</w:t>
      </w:r>
      <w:r>
        <w:rPr>
          <w:rFonts w:ascii="Calibri" w:hAnsi="Calibri" w:cs="Calibri"/>
          <w:b/>
          <w:spacing w:val="4"/>
        </w:rPr>
        <w:t xml:space="preserve"> </w:t>
      </w:r>
      <w:r>
        <w:rPr>
          <w:rFonts w:ascii="Calibri" w:hAnsi="Calibri" w:cs="Calibri"/>
          <w:b/>
        </w:rPr>
        <w:t>d’hydrogénation</w:t>
      </w:r>
    </w:p>
    <w:p w14:paraId="3D192210" w14:textId="77777777" w:rsidR="004041DB" w:rsidRDefault="004041DB" w:rsidP="004041DB">
      <w:pPr>
        <w:pStyle w:val="Question"/>
        <w:numPr>
          <w:ilvl w:val="0"/>
          <w:numId w:val="0"/>
        </w:numPr>
      </w:pPr>
      <w:r>
        <w:rPr>
          <w:spacing w:val="-4"/>
        </w:rPr>
        <w:t>L’</w:t>
      </w:r>
      <w:r>
        <w:t>hydrogénation de l’éthène (éthylène), est réalisée en présence de</w:t>
      </w:r>
      <w:r>
        <w:rPr>
          <w:spacing w:val="40"/>
        </w:rPr>
        <w:t xml:space="preserve"> </w:t>
      </w:r>
      <w:r>
        <w:t>catalyseur</w:t>
      </w:r>
      <w:r>
        <w:rPr>
          <w:w w:val="101"/>
        </w:rPr>
        <w:t xml:space="preserve"> </w:t>
      </w:r>
      <w:r>
        <w:t xml:space="preserve">organométallique, </w:t>
      </w:r>
      <w:proofErr w:type="spellStart"/>
      <w:proofErr w:type="gramStart"/>
      <w:r>
        <w:t>RhCl</w:t>
      </w:r>
      <w:proofErr w:type="spellEnd"/>
      <w:r>
        <w:t>(</w:t>
      </w:r>
      <w:proofErr w:type="spellStart"/>
      <w:proofErr w:type="gramEnd"/>
      <w:r>
        <w:t>PPh</w:t>
      </w:r>
      <w:proofErr w:type="spellEnd"/>
      <w:r>
        <w:rPr>
          <w:position w:val="-2"/>
          <w:sz w:val="22"/>
          <w:szCs w:val="22"/>
          <w:vertAlign w:val="subscript"/>
        </w:rPr>
        <w:t>3</w:t>
      </w:r>
      <w:r>
        <w:t>)</w:t>
      </w:r>
      <w:r>
        <w:rPr>
          <w:position w:val="-2"/>
          <w:sz w:val="22"/>
          <w:szCs w:val="22"/>
          <w:vertAlign w:val="subscript"/>
        </w:rPr>
        <w:t>3</w:t>
      </w:r>
      <w:r>
        <w:t>. La structure du complexe est la suivante :</w:t>
      </w:r>
    </w:p>
    <w:p w14:paraId="083C8DD1" w14:textId="77777777" w:rsidR="004041DB" w:rsidRDefault="00D80EA1" w:rsidP="004041DB">
      <w:pPr>
        <w:ind w:firstLine="426"/>
        <w:jc w:val="both"/>
        <w:rPr>
          <w:rFonts w:eastAsia="Times New Roman"/>
          <w:sz w:val="18"/>
          <w:szCs w:val="17"/>
        </w:rPr>
      </w:pPr>
      <w:r>
        <w:object w:dxaOrig="1440" w:dyaOrig="1440" w14:anchorId="08F5F0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3.5pt;margin-top:8.15pt;width:71.85pt;height:53.05pt;z-index:251659776" stroked="t">
            <v:imagedata r:id="rId8" o:title=""/>
            <w10:wrap type="square"/>
          </v:shape>
          <o:OLEObject Type="Embed" ProgID="Unknown" ShapeID="_x0000_s1026" DrawAspect="Content" ObjectID="_1705085071" r:id="rId9"/>
        </w:object>
      </w:r>
    </w:p>
    <w:p w14:paraId="161941C7" w14:textId="77777777" w:rsidR="004041DB" w:rsidRDefault="004041DB" w:rsidP="004041DB">
      <w:pPr>
        <w:ind w:firstLine="426"/>
        <w:jc w:val="center"/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61FD2145" w14:textId="77777777" w:rsidR="004041DB" w:rsidRDefault="004041DB" w:rsidP="004041DB">
      <w:pPr>
        <w:ind w:firstLine="426"/>
        <w:jc w:val="center"/>
        <w:rPr>
          <w:rFonts w:eastAsia="Times New Roman"/>
        </w:rPr>
      </w:pPr>
    </w:p>
    <w:p w14:paraId="46F233D3" w14:textId="77777777" w:rsidR="004041DB" w:rsidRDefault="004041DB" w:rsidP="004041DB">
      <w:pPr>
        <w:ind w:firstLine="426"/>
        <w:rPr>
          <w:rFonts w:eastAsia="Times New Roman"/>
        </w:rPr>
      </w:pPr>
    </w:p>
    <w:p w14:paraId="54BB04BC" w14:textId="77777777" w:rsidR="004041DB" w:rsidRDefault="004041DB" w:rsidP="004041DB">
      <w:pPr>
        <w:pStyle w:val="Paragraphedeliste"/>
        <w:widowControl w:val="0"/>
        <w:tabs>
          <w:tab w:val="left" w:pos="512"/>
        </w:tabs>
        <w:ind w:left="0" w:right="107"/>
      </w:pPr>
    </w:p>
    <w:p w14:paraId="25B18D65" w14:textId="6562688D" w:rsidR="004041DB" w:rsidRDefault="004041DB" w:rsidP="004041DB">
      <w:pPr>
        <w:pStyle w:val="Paragraphedeliste"/>
        <w:widowControl w:val="0"/>
        <w:tabs>
          <w:tab w:val="left" w:pos="512"/>
        </w:tabs>
        <w:ind w:left="0" w:right="107"/>
      </w:pPr>
      <w:r>
        <w:rPr>
          <w:b/>
        </w:rPr>
        <w:t>1</w:t>
      </w:r>
      <w:r>
        <w:t>. Donner la configuration électronique du rhodium métallique. Nommer les règles</w:t>
      </w:r>
      <w:r>
        <w:rPr>
          <w:spacing w:val="-21"/>
        </w:rPr>
        <w:t xml:space="preserve"> </w:t>
      </w:r>
      <w:r>
        <w:t>utilisées</w:t>
      </w:r>
      <w:r w:rsidR="009C0EDB">
        <w:rPr>
          <w:w w:val="101"/>
        </w:rPr>
        <w:t xml:space="preserve"> </w:t>
      </w:r>
      <w:r>
        <w:t>pour définir cette</w:t>
      </w:r>
      <w:r>
        <w:rPr>
          <w:spacing w:val="-1"/>
        </w:rPr>
        <w:t xml:space="preserve"> </w:t>
      </w:r>
      <w:r>
        <w:t xml:space="preserve">configuration. </w:t>
      </w:r>
    </w:p>
    <w:p w14:paraId="278A2127" w14:textId="77777777" w:rsidR="004041DB" w:rsidRDefault="004041DB" w:rsidP="004041DB">
      <w:pPr>
        <w:pStyle w:val="Paragraphedeliste"/>
        <w:widowControl w:val="0"/>
        <w:tabs>
          <w:tab w:val="left" w:pos="483"/>
        </w:tabs>
        <w:ind w:left="0" w:right="105"/>
        <w:rPr>
          <w:rFonts w:eastAsia="Times New Roman"/>
          <w:szCs w:val="23"/>
        </w:rPr>
      </w:pPr>
      <w:r>
        <w:t xml:space="preserve">Déterminer </w:t>
      </w:r>
      <w:r>
        <w:rPr>
          <w:rFonts w:eastAsia="Times New Roman"/>
          <w:szCs w:val="23"/>
        </w:rPr>
        <w:t xml:space="preserve">le degré d’oxydation du rhodium dans le </w:t>
      </w:r>
      <w:proofErr w:type="gramStart"/>
      <w:r>
        <w:rPr>
          <w:rFonts w:eastAsia="Times New Roman"/>
          <w:szCs w:val="23"/>
        </w:rPr>
        <w:t>complexe .</w:t>
      </w:r>
      <w:proofErr w:type="gramEnd"/>
    </w:p>
    <w:p w14:paraId="79269740" w14:textId="77777777" w:rsidR="004041DB" w:rsidRDefault="004041DB" w:rsidP="004041DB">
      <w:pPr>
        <w:pStyle w:val="Corpsdetexte"/>
        <w:ind w:left="0" w:right="107"/>
        <w:jc w:val="both"/>
        <w:rPr>
          <w:rFonts w:eastAsia="Calibri"/>
          <w:szCs w:val="22"/>
        </w:rPr>
      </w:pPr>
      <w:r>
        <w:rPr>
          <w:rFonts w:eastAsia="Calibri"/>
          <w:szCs w:val="22"/>
        </w:rPr>
        <w:t xml:space="preserve">          Numéro atomique du rhodium : Z = 45 </w:t>
      </w:r>
    </w:p>
    <w:p w14:paraId="58857A65" w14:textId="77777777" w:rsidR="004041DB" w:rsidRDefault="004041DB" w:rsidP="004041DB">
      <w:pPr>
        <w:pStyle w:val="Corpsdetexte"/>
        <w:ind w:left="0" w:right="-24"/>
      </w:pPr>
    </w:p>
    <w:p w14:paraId="13B5502F" w14:textId="77777777" w:rsidR="004041DB" w:rsidRDefault="004041DB" w:rsidP="004041DB">
      <w:pPr>
        <w:pStyle w:val="Corpsdetexte"/>
        <w:ind w:left="0" w:right="-24"/>
      </w:pPr>
      <w:r>
        <w:t>Le</w:t>
      </w:r>
      <w:r>
        <w:rPr>
          <w:spacing w:val="16"/>
        </w:rPr>
        <w:t xml:space="preserve"> </w:t>
      </w:r>
      <w:r>
        <w:t>mécanisme</w:t>
      </w:r>
      <w:r>
        <w:rPr>
          <w:spacing w:val="16"/>
        </w:rPr>
        <w:t xml:space="preserve"> </w:t>
      </w:r>
      <w:r>
        <w:t>proposé</w:t>
      </w:r>
      <w:r>
        <w:rPr>
          <w:spacing w:val="14"/>
        </w:rPr>
        <w:t xml:space="preserve"> </w:t>
      </w:r>
      <w:r>
        <w:t>pour</w:t>
      </w:r>
      <w:r>
        <w:rPr>
          <w:spacing w:val="13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cycle</w:t>
      </w:r>
      <w:r>
        <w:rPr>
          <w:spacing w:val="14"/>
        </w:rPr>
        <w:t xml:space="preserve"> </w:t>
      </w:r>
      <w:r>
        <w:t>catalytique</w:t>
      </w:r>
      <w:r>
        <w:rPr>
          <w:spacing w:val="14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donné dans le document 3 ci-dessous.</w:t>
      </w:r>
      <w:r>
        <w:rPr>
          <w:spacing w:val="18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trois</w:t>
      </w:r>
      <w:r>
        <w:rPr>
          <w:spacing w:val="15"/>
        </w:rPr>
        <w:t xml:space="preserve"> </w:t>
      </w:r>
      <w:r>
        <w:t>premières</w:t>
      </w:r>
      <w:r>
        <w:rPr>
          <w:spacing w:val="15"/>
        </w:rPr>
        <w:t xml:space="preserve"> </w:t>
      </w:r>
      <w:r>
        <w:t>étapes</w:t>
      </w:r>
      <w:r>
        <w:rPr>
          <w:w w:val="101"/>
        </w:rPr>
        <w:t xml:space="preserve"> </w:t>
      </w:r>
      <w:r>
        <w:t>sont renversables tandis que la quatrième ne l’est</w:t>
      </w:r>
      <w:r>
        <w:rPr>
          <w:spacing w:val="49"/>
        </w:rPr>
        <w:t xml:space="preserve"> </w:t>
      </w:r>
      <w:proofErr w:type="gramStart"/>
      <w:r>
        <w:t>pas  .</w:t>
      </w:r>
      <w:proofErr w:type="gramEnd"/>
    </w:p>
    <w:p w14:paraId="2DD1C63C" w14:textId="2095E750" w:rsidR="004041DB" w:rsidRDefault="004041DB" w:rsidP="004041DB">
      <w:pPr>
        <w:pStyle w:val="Corpsdetexte"/>
        <w:ind w:left="0" w:right="-24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25BB54" wp14:editId="4B354B7D">
                <wp:simplePos x="0" y="0"/>
                <wp:positionH relativeFrom="column">
                  <wp:posOffset>2945130</wp:posOffset>
                </wp:positionH>
                <wp:positionV relativeFrom="paragraph">
                  <wp:posOffset>108585</wp:posOffset>
                </wp:positionV>
                <wp:extent cx="3734435" cy="1917700"/>
                <wp:effectExtent l="1905" t="3810" r="0" b="254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43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34B32" w14:textId="77777777" w:rsidR="004041DB" w:rsidRDefault="004041DB" w:rsidP="004041DB">
                            <w:pPr>
                              <w:pStyle w:val="Corpsdetexte"/>
                              <w:ind w:left="0" w:righ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>
                              <w:t>. Identifier les différentes étapes du cycle catalytique. En déduire le nombre d’oxydation du rhodium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dans les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t>intermédiaires réactionnels.</w:t>
                            </w:r>
                          </w:p>
                          <w:p w14:paraId="7B08870A" w14:textId="77777777" w:rsidR="004041DB" w:rsidRDefault="004041DB" w:rsidP="004041DB">
                            <w:pPr>
                              <w:pStyle w:val="Paragraphedeliste"/>
                              <w:widowControl w:val="0"/>
                              <w:tabs>
                                <w:tab w:val="left" w:pos="504"/>
                              </w:tabs>
                              <w:ind w:left="0" w:right="106"/>
                              <w:rPr>
                                <w:rFonts w:eastAsia="Times New Roman"/>
                                <w:sz w:val="18"/>
                                <w:szCs w:val="17"/>
                              </w:rPr>
                            </w:pPr>
                          </w:p>
                          <w:p w14:paraId="11318E96" w14:textId="77777777" w:rsidR="004041DB" w:rsidRDefault="004041DB" w:rsidP="004041DB">
                            <w:pPr>
                              <w:pStyle w:val="Paragraphedeliste"/>
                              <w:widowControl w:val="0"/>
                              <w:tabs>
                                <w:tab w:val="left" w:pos="504"/>
                              </w:tabs>
                              <w:ind w:left="0" w:right="106"/>
                              <w:rPr>
                                <w:rFonts w:eastAsia="Times New Roman"/>
                                <w:szCs w:val="23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Construire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le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diagramme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d’orbitales</w:t>
                            </w:r>
                            <w:r>
                              <w:rPr>
                                <w:rFonts w:eastAsia="Times New Roman"/>
                                <w:spacing w:val="45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moléculaires</w:t>
                            </w:r>
                            <w:r>
                              <w:rPr>
                                <w:rFonts w:eastAsia="Times New Roman"/>
                                <w:spacing w:val="40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de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la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molécule</w:t>
                            </w:r>
                            <w:r>
                              <w:rPr>
                                <w:rFonts w:eastAsia="Times New Roman"/>
                                <w:spacing w:val="42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H</w:t>
                            </w:r>
                            <w:r>
                              <w:rPr>
                                <w:rFonts w:eastAsia="Times New Roman"/>
                                <w:szCs w:val="23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spacing w:val="41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Indiquer</w:t>
                            </w:r>
                            <w:r>
                              <w:rPr>
                                <w:rFonts w:eastAsia="Times New Roman"/>
                                <w:spacing w:val="41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le</w:t>
                            </w:r>
                            <w:r>
                              <w:rPr>
                                <w:rFonts w:eastAsia="Times New Roman"/>
                                <w:spacing w:val="38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caractère</w:t>
                            </w:r>
                            <w:r>
                              <w:rPr>
                                <w:rFonts w:eastAsia="Times New Roman"/>
                                <w:w w:val="101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liant,</w:t>
                            </w:r>
                            <w:r>
                              <w:rPr>
                                <w:rFonts w:eastAsia="Times New Roman"/>
                                <w:spacing w:val="25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anti-liant</w:t>
                            </w:r>
                            <w:r>
                              <w:rPr>
                                <w:rFonts w:eastAsia="Times New Roman"/>
                                <w:spacing w:val="26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ou</w:t>
                            </w:r>
                            <w:r>
                              <w:rPr>
                                <w:rFonts w:eastAsia="Times New Roman"/>
                                <w:spacing w:val="27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non-liant</w:t>
                            </w:r>
                            <w:r>
                              <w:rPr>
                                <w:rFonts w:eastAsia="Times New Roman"/>
                                <w:spacing w:val="26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des</w:t>
                            </w:r>
                            <w:r>
                              <w:rPr>
                                <w:rFonts w:eastAsia="Times New Roman"/>
                                <w:spacing w:val="27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orbitales</w:t>
                            </w:r>
                            <w:r>
                              <w:rPr>
                                <w:rFonts w:eastAsia="Times New Roman"/>
                                <w:spacing w:val="30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moléculaires</w:t>
                            </w:r>
                            <w:r>
                              <w:rPr>
                                <w:rFonts w:eastAsia="Times New Roman"/>
                                <w:spacing w:val="27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obtenues.</w:t>
                            </w:r>
                            <w:r>
                              <w:rPr>
                                <w:rFonts w:eastAsia="Times New Roman"/>
                                <w:spacing w:val="28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Préciser</w:t>
                            </w:r>
                            <w:r>
                              <w:rPr>
                                <w:rFonts w:eastAsia="Times New Roman"/>
                                <w:spacing w:val="28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le</w:t>
                            </w:r>
                            <w:r>
                              <w:rPr>
                                <w:rFonts w:eastAsia="Times New Roman"/>
                                <w:spacing w:val="26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nom</w:t>
                            </w:r>
                            <w:r>
                              <w:rPr>
                                <w:rFonts w:eastAsia="Times New Roman"/>
                                <w:spacing w:val="25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de</w:t>
                            </w:r>
                            <w:r>
                              <w:rPr>
                                <w:rFonts w:eastAsia="Times New Roman"/>
                                <w:spacing w:val="26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>la</w:t>
                            </w:r>
                            <w:r>
                              <w:rPr>
                                <w:rFonts w:eastAsia="Times New Roman"/>
                                <w:spacing w:val="26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szCs w:val="23"/>
                              </w:rPr>
                              <w:t xml:space="preserve">méthode ayant permis l’établissement de ce diagramme </w:t>
                            </w:r>
                          </w:p>
                          <w:p w14:paraId="3537BF06" w14:textId="77777777" w:rsidR="004041DB" w:rsidRDefault="004041DB" w:rsidP="004041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5BB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1.9pt;margin-top:8.55pt;width:294.05pt;height:1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" stroked="f">
                <v:textbox>
                  <w:txbxContent>
                    <w:p w14:paraId="0E234B32" w14:textId="77777777" w:rsidR="004041DB" w:rsidRDefault="004041DB" w:rsidP="004041DB">
                      <w:pPr>
                        <w:pStyle w:val="Corpsdetexte"/>
                        <w:ind w:left="0" w:right="10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t>. Identifier les différentes étapes du cycle catalytique. En déduire le nombre d’oxydation du rhodium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dans les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t>intermédiaires réactionnels.</w:t>
                      </w:r>
                    </w:p>
                    <w:p w14:paraId="7B08870A" w14:textId="77777777" w:rsidR="004041DB" w:rsidRDefault="004041DB" w:rsidP="004041DB">
                      <w:pPr>
                        <w:pStyle w:val="Paragraphedeliste"/>
                        <w:widowControl w:val="0"/>
                        <w:tabs>
                          <w:tab w:val="left" w:pos="504"/>
                        </w:tabs>
                        <w:ind w:left="0" w:right="106"/>
                        <w:rPr>
                          <w:rFonts w:eastAsia="Times New Roman"/>
                          <w:sz w:val="18"/>
                          <w:szCs w:val="17"/>
                        </w:rPr>
                      </w:pPr>
                    </w:p>
                    <w:p w14:paraId="11318E96" w14:textId="77777777" w:rsidR="004041DB" w:rsidRDefault="004041DB" w:rsidP="004041DB">
                      <w:pPr>
                        <w:pStyle w:val="Paragraphedeliste"/>
                        <w:widowControl w:val="0"/>
                        <w:tabs>
                          <w:tab w:val="left" w:pos="504"/>
                        </w:tabs>
                        <w:ind w:left="0" w:right="106"/>
                        <w:rPr>
                          <w:rFonts w:eastAsia="Times New Roman"/>
                          <w:szCs w:val="23"/>
                        </w:rPr>
                      </w:pPr>
                      <w:r>
                        <w:rPr>
                          <w:rFonts w:eastAsia="Times New Roman"/>
                          <w:b/>
                          <w:szCs w:val="24"/>
                        </w:rPr>
                        <w:t>3.</w:t>
                      </w:r>
                      <w:r>
                        <w:rPr>
                          <w:rFonts w:eastAsia="Times New Roman"/>
                          <w:szCs w:val="23"/>
                        </w:rPr>
                        <w:t>Construire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le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diagramme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d’orbitales</w:t>
                      </w:r>
                      <w:r>
                        <w:rPr>
                          <w:rFonts w:eastAsia="Times New Roman"/>
                          <w:spacing w:val="45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moléculaires</w:t>
                      </w:r>
                      <w:r>
                        <w:rPr>
                          <w:rFonts w:eastAsia="Times New Roman"/>
                          <w:spacing w:val="40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de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la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molécule</w:t>
                      </w:r>
                      <w:r>
                        <w:rPr>
                          <w:rFonts w:eastAsia="Times New Roman"/>
                          <w:spacing w:val="42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H</w:t>
                      </w:r>
                      <w:r>
                        <w:rPr>
                          <w:rFonts w:eastAsia="Times New Roman"/>
                          <w:szCs w:val="23"/>
                          <w:vertAlign w:val="subscript"/>
                        </w:rPr>
                        <w:t>2</w:t>
                      </w:r>
                      <w:r>
                        <w:rPr>
                          <w:rFonts w:eastAsia="Times New Roman"/>
                          <w:szCs w:val="23"/>
                        </w:rPr>
                        <w:t>.</w:t>
                      </w:r>
                      <w:r>
                        <w:rPr>
                          <w:rFonts w:eastAsia="Times New Roman"/>
                          <w:spacing w:val="41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Indiquer</w:t>
                      </w:r>
                      <w:r>
                        <w:rPr>
                          <w:rFonts w:eastAsia="Times New Roman"/>
                          <w:spacing w:val="41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le</w:t>
                      </w:r>
                      <w:r>
                        <w:rPr>
                          <w:rFonts w:eastAsia="Times New Roman"/>
                          <w:spacing w:val="38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caractère</w:t>
                      </w:r>
                      <w:r>
                        <w:rPr>
                          <w:rFonts w:eastAsia="Times New Roman"/>
                          <w:w w:val="101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liant,</w:t>
                      </w:r>
                      <w:r>
                        <w:rPr>
                          <w:rFonts w:eastAsia="Times New Roman"/>
                          <w:spacing w:val="25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anti-liant</w:t>
                      </w:r>
                      <w:r>
                        <w:rPr>
                          <w:rFonts w:eastAsia="Times New Roman"/>
                          <w:spacing w:val="26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ou</w:t>
                      </w:r>
                      <w:r>
                        <w:rPr>
                          <w:rFonts w:eastAsia="Times New Roman"/>
                          <w:spacing w:val="27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non-liant</w:t>
                      </w:r>
                      <w:r>
                        <w:rPr>
                          <w:rFonts w:eastAsia="Times New Roman"/>
                          <w:spacing w:val="26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des</w:t>
                      </w:r>
                      <w:r>
                        <w:rPr>
                          <w:rFonts w:eastAsia="Times New Roman"/>
                          <w:spacing w:val="27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orbitales</w:t>
                      </w:r>
                      <w:r>
                        <w:rPr>
                          <w:rFonts w:eastAsia="Times New Roman"/>
                          <w:spacing w:val="30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moléculaires</w:t>
                      </w:r>
                      <w:r>
                        <w:rPr>
                          <w:rFonts w:eastAsia="Times New Roman"/>
                          <w:spacing w:val="27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obtenues.</w:t>
                      </w:r>
                      <w:r>
                        <w:rPr>
                          <w:rFonts w:eastAsia="Times New Roman"/>
                          <w:spacing w:val="28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Préciser</w:t>
                      </w:r>
                      <w:r>
                        <w:rPr>
                          <w:rFonts w:eastAsia="Times New Roman"/>
                          <w:spacing w:val="28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le</w:t>
                      </w:r>
                      <w:r>
                        <w:rPr>
                          <w:rFonts w:eastAsia="Times New Roman"/>
                          <w:spacing w:val="26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nom</w:t>
                      </w:r>
                      <w:r>
                        <w:rPr>
                          <w:rFonts w:eastAsia="Times New Roman"/>
                          <w:spacing w:val="25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de</w:t>
                      </w:r>
                      <w:r>
                        <w:rPr>
                          <w:rFonts w:eastAsia="Times New Roman"/>
                          <w:spacing w:val="26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>la</w:t>
                      </w:r>
                      <w:r>
                        <w:rPr>
                          <w:rFonts w:eastAsia="Times New Roman"/>
                          <w:spacing w:val="26"/>
                          <w:szCs w:val="23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szCs w:val="23"/>
                        </w:rPr>
                        <w:t xml:space="preserve">méthode ayant permis l’établissement de ce diagramme </w:t>
                      </w:r>
                    </w:p>
                    <w:p w14:paraId="3537BF06" w14:textId="77777777" w:rsidR="004041DB" w:rsidRDefault="004041DB" w:rsidP="004041DB"/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535A650A" wp14:editId="569DD6A5">
            <wp:extent cx="2491740" cy="2354580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B73F" w14:textId="00E4657E" w:rsidR="004041DB" w:rsidRDefault="004041DB" w:rsidP="004041DB">
      <w:pPr>
        <w:pStyle w:val="Corpsdetexte"/>
        <w:ind w:left="0" w:right="107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8906113" wp14:editId="004068CA">
                <wp:simplePos x="0" y="0"/>
                <wp:positionH relativeFrom="page">
                  <wp:posOffset>2444750</wp:posOffset>
                </wp:positionH>
                <wp:positionV relativeFrom="paragraph">
                  <wp:posOffset>-2100580</wp:posOffset>
                </wp:positionV>
                <wp:extent cx="396240" cy="125095"/>
                <wp:effectExtent l="0" t="0" r="22860" b="8255"/>
                <wp:wrapNone/>
                <wp:docPr id="1336" name="Grou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125095"/>
                          <a:chOff x="3850" y="-3308"/>
                          <a:chExt cx="624" cy="197"/>
                        </a:xfrm>
                      </wpg:grpSpPr>
                      <wpg:grpSp>
                        <wpg:cNvPr id="1337" name="Group 1093"/>
                        <wpg:cNvGrpSpPr>
                          <a:grpSpLocks/>
                        </wpg:cNvGrpSpPr>
                        <wpg:grpSpPr bwMode="auto">
                          <a:xfrm>
                            <a:off x="3859" y="-3229"/>
                            <a:ext cx="164" cy="92"/>
                            <a:chOff x="3859" y="-3229"/>
                            <a:chExt cx="164" cy="92"/>
                          </a:xfrm>
                        </wpg:grpSpPr>
                        <wps:wsp>
                          <wps:cNvPr id="1338" name="Freeform 1094"/>
                          <wps:cNvSpPr>
                            <a:spLocks/>
                          </wps:cNvSpPr>
                          <wps:spPr bwMode="auto">
                            <a:xfrm>
                              <a:off x="3859" y="-3229"/>
                              <a:ext cx="164" cy="92"/>
                            </a:xfrm>
                            <a:custGeom>
                              <a:avLst/>
                              <a:gdLst>
                                <a:gd name="T0" fmla="+- 0 4022 3859"/>
                                <a:gd name="T1" fmla="*/ T0 w 164"/>
                                <a:gd name="T2" fmla="+- 0 -3138 -3229"/>
                                <a:gd name="T3" fmla="*/ -3138 h 92"/>
                                <a:gd name="T4" fmla="+- 0 3859 3859"/>
                                <a:gd name="T5" fmla="*/ T4 w 164"/>
                                <a:gd name="T6" fmla="+- 0 -3229 -3229"/>
                                <a:gd name="T7" fmla="*/ -322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92">
                                  <a:moveTo>
                                    <a:pt x="163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091"/>
                        <wpg:cNvGrpSpPr>
                          <a:grpSpLocks/>
                        </wpg:cNvGrpSpPr>
                        <wpg:grpSpPr bwMode="auto">
                          <a:xfrm>
                            <a:off x="3850" y="-3239"/>
                            <a:ext cx="200" cy="128"/>
                            <a:chOff x="3850" y="-3239"/>
                            <a:chExt cx="200" cy="128"/>
                          </a:xfrm>
                        </wpg:grpSpPr>
                        <wps:wsp>
                          <wps:cNvPr id="1340" name="Freeform 1092"/>
                          <wps:cNvSpPr>
                            <a:spLocks/>
                          </wps:cNvSpPr>
                          <wps:spPr bwMode="auto">
                            <a:xfrm>
                              <a:off x="3850" y="-3239"/>
                              <a:ext cx="200" cy="128"/>
                            </a:xfrm>
                            <a:custGeom>
                              <a:avLst/>
                              <a:gdLst>
                                <a:gd name="T0" fmla="+- 0 3859 3850"/>
                                <a:gd name="T1" fmla="*/ T0 w 200"/>
                                <a:gd name="T2" fmla="+- 0 -3239 -3239"/>
                                <a:gd name="T3" fmla="*/ -3239 h 128"/>
                                <a:gd name="T4" fmla="+- 0 3850 3850"/>
                                <a:gd name="T5" fmla="*/ T4 w 200"/>
                                <a:gd name="T6" fmla="+- 0 -3229 -3239"/>
                                <a:gd name="T7" fmla="*/ -3229 h 128"/>
                                <a:gd name="T8" fmla="+- 0 4006 3850"/>
                                <a:gd name="T9" fmla="*/ T8 w 200"/>
                                <a:gd name="T10" fmla="+- 0 -3112 -3239"/>
                                <a:gd name="T11" fmla="*/ -3112 h 128"/>
                                <a:gd name="T12" fmla="+- 0 4049 3850"/>
                                <a:gd name="T13" fmla="*/ T12 w 200"/>
                                <a:gd name="T14" fmla="+- 0 -3155 -3239"/>
                                <a:gd name="T15" fmla="*/ -3155 h 128"/>
                                <a:gd name="T16" fmla="+- 0 3859 3850"/>
                                <a:gd name="T17" fmla="*/ T16 w 200"/>
                                <a:gd name="T18" fmla="+- 0 -3239 -3239"/>
                                <a:gd name="T19" fmla="*/ -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12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56" y="127"/>
                                  </a:lnTo>
                                  <a:lnTo>
                                    <a:pt x="199" y="8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089"/>
                        <wpg:cNvGrpSpPr>
                          <a:grpSpLocks/>
                        </wpg:cNvGrpSpPr>
                        <wpg:grpSpPr bwMode="auto">
                          <a:xfrm>
                            <a:off x="4030" y="-3294"/>
                            <a:ext cx="281" cy="156"/>
                            <a:chOff x="4030" y="-3294"/>
                            <a:chExt cx="281" cy="156"/>
                          </a:xfrm>
                        </wpg:grpSpPr>
                        <wps:wsp>
                          <wps:cNvPr id="1342" name="Freeform 1090"/>
                          <wps:cNvSpPr>
                            <a:spLocks/>
                          </wps:cNvSpPr>
                          <wps:spPr bwMode="auto">
                            <a:xfrm>
                              <a:off x="4030" y="-3294"/>
                              <a:ext cx="281" cy="156"/>
                            </a:xfrm>
                            <a:custGeom>
                              <a:avLst/>
                              <a:gdLst>
                                <a:gd name="T0" fmla="+- 0 4310 4030"/>
                                <a:gd name="T1" fmla="*/ T0 w 281"/>
                                <a:gd name="T2" fmla="+- 0 -3294 -3294"/>
                                <a:gd name="T3" fmla="*/ -3294 h 156"/>
                                <a:gd name="T4" fmla="+- 0 4030 4030"/>
                                <a:gd name="T5" fmla="*/ T4 w 281"/>
                                <a:gd name="T6" fmla="+- 0 -3138 -3294"/>
                                <a:gd name="T7" fmla="*/ -313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156">
                                  <a:moveTo>
                                    <a:pt x="28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087"/>
                        <wpg:cNvGrpSpPr>
                          <a:grpSpLocks/>
                        </wpg:cNvGrpSpPr>
                        <wpg:grpSpPr bwMode="auto">
                          <a:xfrm>
                            <a:off x="4006" y="-3308"/>
                            <a:ext cx="308" cy="197"/>
                            <a:chOff x="4006" y="-3308"/>
                            <a:chExt cx="308" cy="197"/>
                          </a:xfrm>
                        </wpg:grpSpPr>
                        <wps:wsp>
                          <wps:cNvPr id="1344" name="Freeform 1088"/>
                          <wps:cNvSpPr>
                            <a:spLocks/>
                          </wps:cNvSpPr>
                          <wps:spPr bwMode="auto">
                            <a:xfrm>
                              <a:off x="4006" y="-3308"/>
                              <a:ext cx="308" cy="197"/>
                            </a:xfrm>
                            <a:custGeom>
                              <a:avLst/>
                              <a:gdLst>
                                <a:gd name="T0" fmla="+- 0 4313 4006"/>
                                <a:gd name="T1" fmla="*/ T0 w 308"/>
                                <a:gd name="T2" fmla="+- 0 -3308 -3308"/>
                                <a:gd name="T3" fmla="*/ -3308 h 197"/>
                                <a:gd name="T4" fmla="+- 0 4049 4006"/>
                                <a:gd name="T5" fmla="*/ T4 w 308"/>
                                <a:gd name="T6" fmla="+- 0 -3155 -3308"/>
                                <a:gd name="T7" fmla="*/ -3155 h 197"/>
                                <a:gd name="T8" fmla="+- 0 4006 4006"/>
                                <a:gd name="T9" fmla="*/ T8 w 308"/>
                                <a:gd name="T10" fmla="+- 0 -3112 -3308"/>
                                <a:gd name="T11" fmla="*/ -3112 h 197"/>
                                <a:gd name="T12" fmla="+- 0 4313 4006"/>
                                <a:gd name="T13" fmla="*/ T12 w 308"/>
                                <a:gd name="T14" fmla="+- 0 -3289 -3308"/>
                                <a:gd name="T15" fmla="*/ -3289 h 197"/>
                                <a:gd name="T16" fmla="+- 0 4313 4006"/>
                                <a:gd name="T17" fmla="*/ T16 w 308"/>
                                <a:gd name="T18" fmla="+- 0 -3308 -3308"/>
                                <a:gd name="T19" fmla="*/ -330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97">
                                  <a:moveTo>
                                    <a:pt x="307" y="0"/>
                                  </a:moveTo>
                                  <a:lnTo>
                                    <a:pt x="43" y="15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307" y="19"/>
                                  </a:lnTo>
                                  <a:lnTo>
                                    <a:pt x="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085"/>
                        <wpg:cNvGrpSpPr>
                          <a:grpSpLocks/>
                        </wpg:cNvGrpSpPr>
                        <wpg:grpSpPr bwMode="auto">
                          <a:xfrm>
                            <a:off x="4318" y="-3294"/>
                            <a:ext cx="149" cy="82"/>
                            <a:chOff x="4318" y="-3294"/>
                            <a:chExt cx="149" cy="82"/>
                          </a:xfrm>
                        </wpg:grpSpPr>
                        <wps:wsp>
                          <wps:cNvPr id="1346" name="Freeform 1086"/>
                          <wps:cNvSpPr>
                            <a:spLocks/>
                          </wps:cNvSpPr>
                          <wps:spPr bwMode="auto">
                            <a:xfrm>
                              <a:off x="4318" y="-3294"/>
                              <a:ext cx="149" cy="82"/>
                            </a:xfrm>
                            <a:custGeom>
                              <a:avLst/>
                              <a:gdLst>
                                <a:gd name="T0" fmla="+- 0 4466 4318"/>
                                <a:gd name="T1" fmla="*/ T0 w 149"/>
                                <a:gd name="T2" fmla="+- 0 -3212 -3294"/>
                                <a:gd name="T3" fmla="*/ -3212 h 82"/>
                                <a:gd name="T4" fmla="+- 0 4318 4318"/>
                                <a:gd name="T5" fmla="*/ T4 w 149"/>
                                <a:gd name="T6" fmla="+- 0 -3294 -3294"/>
                                <a:gd name="T7" fmla="*/ -329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82">
                                  <a:moveTo>
                                    <a:pt x="148" y="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083"/>
                        <wpg:cNvGrpSpPr>
                          <a:grpSpLocks/>
                        </wpg:cNvGrpSpPr>
                        <wpg:grpSpPr bwMode="auto">
                          <a:xfrm>
                            <a:off x="4313" y="-3308"/>
                            <a:ext cx="161" cy="106"/>
                            <a:chOff x="4313" y="-3308"/>
                            <a:chExt cx="161" cy="106"/>
                          </a:xfrm>
                        </wpg:grpSpPr>
                        <wps:wsp>
                          <wps:cNvPr id="1348" name="Freeform 1084"/>
                          <wps:cNvSpPr>
                            <a:spLocks/>
                          </wps:cNvSpPr>
                          <wps:spPr bwMode="auto">
                            <a:xfrm>
                              <a:off x="4313" y="-3308"/>
                              <a:ext cx="161" cy="106"/>
                            </a:xfrm>
                            <a:custGeom>
                              <a:avLst/>
                              <a:gdLst>
                                <a:gd name="T0" fmla="+- 0 4313 4313"/>
                                <a:gd name="T1" fmla="*/ T0 w 161"/>
                                <a:gd name="T2" fmla="+- 0 -3308 -3308"/>
                                <a:gd name="T3" fmla="*/ -3308 h 106"/>
                                <a:gd name="T4" fmla="+- 0 4313 4313"/>
                                <a:gd name="T5" fmla="*/ T4 w 161"/>
                                <a:gd name="T6" fmla="+- 0 -3289 -3308"/>
                                <a:gd name="T7" fmla="*/ -3289 h 106"/>
                                <a:gd name="T8" fmla="+- 0 4464 4313"/>
                                <a:gd name="T9" fmla="*/ T8 w 161"/>
                                <a:gd name="T10" fmla="+- 0 -3203 -3308"/>
                                <a:gd name="T11" fmla="*/ -3203 h 106"/>
                                <a:gd name="T12" fmla="+- 0 4474 4313"/>
                                <a:gd name="T13" fmla="*/ T12 w 161"/>
                                <a:gd name="T14" fmla="+- 0 -3215 -3308"/>
                                <a:gd name="T15" fmla="*/ -3215 h 106"/>
                                <a:gd name="T16" fmla="+- 0 4313 4313"/>
                                <a:gd name="T17" fmla="*/ T16 w 161"/>
                                <a:gd name="T18" fmla="+- 0 -3308 -3308"/>
                                <a:gd name="T19" fmla="*/ -330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06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61" y="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28726" id="Groupe 1336" o:spid="_x0000_s1026" style="position:absolute;margin-left:192.5pt;margin-top:-165.4pt;width:31.2pt;height:9.85pt;z-index:-251659776;mso-position-horizontal-relative:page" coordorigin="3850,-3308" coordsize="624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">
                <v:group id="Group 1093" o:spid="_x0000_s1027" style="position:absolute;left:3859;top:-3229;width:164;height:92" coordorigin="3859,-3229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094" o:spid="_x0000_s1028" style="position:absolute;left:3859;top:-3229;width:164;height:92;visibility:visible;mso-wrap-style:square;v-text-anchor:top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" path="m163,91l,e" filled="f" strokeweight=".12pt">
                    <v:path arrowok="t" o:connecttype="custom" o:connectlocs="163,-3138;0,-3229" o:connectangles="0,0"/>
                  </v:shape>
                </v:group>
                <v:group id="Group 1091" o:spid="_x0000_s1029" style="position:absolute;left:3850;top:-3239;width:200;height:128" coordorigin="3850,-3239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092" o:spid="_x0000_s1030" style="position:absolute;left:3850;top:-3239;width:200;height:128;visibility:visible;mso-wrap-style:square;v-text-anchor:top" coordsize="20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" path="m9,l,10,156,127,199,84,9,xe" fillcolor="black" stroked="f">
                    <v:path arrowok="t" o:connecttype="custom" o:connectlocs="9,-3239;0,-3229;156,-3112;199,-3155;9,-3239" o:connectangles="0,0,0,0,0"/>
                  </v:shape>
                </v:group>
                <v:group id="Group 1089" o:spid="_x0000_s1031" style="position:absolute;left:4030;top:-3294;width:281;height:156" coordorigin="4030,-3294" coordsize="28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090" o:spid="_x0000_s1032" style="position:absolute;left:4030;top:-3294;width:281;height:156;visibility:visible;mso-wrap-style:square;v-text-anchor:top" coordsize="28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" path="m280,l,156e" filled="f" strokeweight=".12pt">
                    <v:path arrowok="t" o:connecttype="custom" o:connectlocs="280,-3294;0,-3138" o:connectangles="0,0"/>
                  </v:shape>
                </v:group>
                <v:group id="Group 1087" o:spid="_x0000_s1033" style="position:absolute;left:4006;top:-3308;width:308;height:197" coordorigin="4006,-3308" coordsize="3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088" o:spid="_x0000_s1034" style="position:absolute;left:4006;top:-3308;width:308;height:197;visibility:visible;mso-wrap-style:square;v-text-anchor:top" coordsize="30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" path="m307,l43,153,,196,307,19,307,xe" fillcolor="black" stroked="f">
                    <v:path arrowok="t" o:connecttype="custom" o:connectlocs="307,-3308;43,-3155;0,-3112;307,-3289;307,-3308" o:connectangles="0,0,0,0,0"/>
                  </v:shape>
                </v:group>
                <v:group id="Group 1085" o:spid="_x0000_s1035" style="position:absolute;left:4318;top:-3294;width:149;height:82" coordorigin="4318,-3294" coordsize="1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086" o:spid="_x0000_s1036" style="position:absolute;left:4318;top:-3294;width:149;height:82;visibility:visible;mso-wrap-style:square;v-text-anchor:top" coordsize="14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" path="m148,82l,e" filled="f" strokeweight=".12pt">
                    <v:path arrowok="t" o:connecttype="custom" o:connectlocs="148,-3212;0,-3294" o:connectangles="0,0"/>
                  </v:shape>
                </v:group>
                <v:group id="Group 1083" o:spid="_x0000_s1037" style="position:absolute;left:4313;top:-3308;width:161;height:106" coordorigin="4313,-3308" coordsize="16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084" o:spid="_x0000_s1038" style="position:absolute;left:4313;top:-3308;width:161;height:106;visibility:visible;mso-wrap-style:square;v-text-anchor:top" coordsize="16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" path="m,l,19r151,86l161,93,,xe" fillcolor="black" stroked="f">
                    <v:path arrowok="t" o:connecttype="custom" o:connectlocs="0,-3308;0,-3289;151,-3203;161,-3215;0,-33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5E914C3" wp14:editId="4200AFA0">
                <wp:simplePos x="0" y="0"/>
                <wp:positionH relativeFrom="page">
                  <wp:posOffset>2164080</wp:posOffset>
                </wp:positionH>
                <wp:positionV relativeFrom="paragraph">
                  <wp:posOffset>-2050415</wp:posOffset>
                </wp:positionV>
                <wp:extent cx="48895" cy="40005"/>
                <wp:effectExtent l="0" t="0" r="8255" b="0"/>
                <wp:wrapNone/>
                <wp:docPr id="1331" name="Grou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40005"/>
                          <a:chOff x="3408" y="-3229"/>
                          <a:chExt cx="77" cy="63"/>
                        </a:xfrm>
                      </wpg:grpSpPr>
                      <wpg:grpSp>
                        <wpg:cNvPr id="1332" name="Group 1080"/>
                        <wpg:cNvGrpSpPr>
                          <a:grpSpLocks/>
                        </wpg:cNvGrpSpPr>
                        <wpg:grpSpPr bwMode="auto">
                          <a:xfrm>
                            <a:off x="3427" y="-3222"/>
                            <a:ext cx="51" cy="27"/>
                            <a:chOff x="3427" y="-3222"/>
                            <a:chExt cx="51" cy="27"/>
                          </a:xfrm>
                        </wpg:grpSpPr>
                        <wps:wsp>
                          <wps:cNvPr id="1333" name="Freeform 1081"/>
                          <wps:cNvSpPr>
                            <a:spLocks/>
                          </wps:cNvSpPr>
                          <wps:spPr bwMode="auto">
                            <a:xfrm>
                              <a:off x="3427" y="-3222"/>
                              <a:ext cx="51" cy="27"/>
                            </a:xfrm>
                            <a:custGeom>
                              <a:avLst/>
                              <a:gdLst>
                                <a:gd name="T0" fmla="+- 0 3427 3427"/>
                                <a:gd name="T1" fmla="*/ T0 w 51"/>
                                <a:gd name="T2" fmla="+- 0 -3196 -3222"/>
                                <a:gd name="T3" fmla="*/ -3196 h 27"/>
                                <a:gd name="T4" fmla="+- 0 3478 3427"/>
                                <a:gd name="T5" fmla="*/ T4 w 51"/>
                                <a:gd name="T6" fmla="+- 0 -3222 -3222"/>
                                <a:gd name="T7" fmla="*/ -322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" h="27">
                                  <a:moveTo>
                                    <a:pt x="0" y="26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078"/>
                        <wpg:cNvGrpSpPr>
                          <a:grpSpLocks/>
                        </wpg:cNvGrpSpPr>
                        <wpg:grpSpPr bwMode="auto">
                          <a:xfrm>
                            <a:off x="3408" y="-3229"/>
                            <a:ext cx="77" cy="63"/>
                            <a:chOff x="3408" y="-3229"/>
                            <a:chExt cx="77" cy="63"/>
                          </a:xfrm>
                        </wpg:grpSpPr>
                        <wps:wsp>
                          <wps:cNvPr id="1335" name="Freeform 1079"/>
                          <wps:cNvSpPr>
                            <a:spLocks/>
                          </wps:cNvSpPr>
                          <wps:spPr bwMode="auto">
                            <a:xfrm>
                              <a:off x="3408" y="-3229"/>
                              <a:ext cx="77" cy="63"/>
                            </a:xfrm>
                            <a:custGeom>
                              <a:avLst/>
                              <a:gdLst>
                                <a:gd name="T0" fmla="+- 0 3475 3408"/>
                                <a:gd name="T1" fmla="*/ T0 w 77"/>
                                <a:gd name="T2" fmla="+- 0 -3229 -3229"/>
                                <a:gd name="T3" fmla="*/ -3229 h 63"/>
                                <a:gd name="T4" fmla="+- 0 3408 3408"/>
                                <a:gd name="T5" fmla="*/ T4 w 77"/>
                                <a:gd name="T6" fmla="+- 0 -3217 -3229"/>
                                <a:gd name="T7" fmla="*/ -3217 h 63"/>
                                <a:gd name="T8" fmla="+- 0 3439 3408"/>
                                <a:gd name="T9" fmla="*/ T8 w 77"/>
                                <a:gd name="T10" fmla="+- 0 -3167 -3229"/>
                                <a:gd name="T11" fmla="*/ -3167 h 63"/>
                                <a:gd name="T12" fmla="+- 0 3485 3408"/>
                                <a:gd name="T13" fmla="*/ T12 w 77"/>
                                <a:gd name="T14" fmla="+- 0 -3217 -3229"/>
                                <a:gd name="T15" fmla="*/ -3217 h 63"/>
                                <a:gd name="T16" fmla="+- 0 3475 3408"/>
                                <a:gd name="T17" fmla="*/ T16 w 77"/>
                                <a:gd name="T18" fmla="+- 0 -3229 -3229"/>
                                <a:gd name="T19" fmla="*/ -322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67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89CDB" id="Groupe 1331" o:spid="_x0000_s1026" style="position:absolute;margin-left:170.4pt;margin-top:-161.45pt;width:3.85pt;height:3.15pt;z-index:-251658752;mso-position-horizontal-relative:page" coordorigin="3408,-3229" coordsize="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">
                <v:group id="Group 1080" o:spid="_x0000_s1027" style="position:absolute;left:3427;top:-3222;width:51;height:27" coordorigin="3427,-3222" coordsize="5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081" o:spid="_x0000_s1028" style="position:absolute;left:3427;top:-3222;width:51;height:27;visibility:visible;mso-wrap-style:square;v-text-anchor:top" coordsize="5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" path="m,26l51,e" filled="f" strokeweight=".12pt">
                    <v:path arrowok="t" o:connecttype="custom" o:connectlocs="0,-3196;51,-3222" o:connectangles="0,0"/>
                  </v:shape>
                </v:group>
                <v:group id="Group 1078" o:spid="_x0000_s1029" style="position:absolute;left:3408;top:-3229;width:77;height:63" coordorigin="3408,-3229" coordsize="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079" o:spid="_x0000_s1030" style="position:absolute;left:3408;top:-3229;width:77;height:63;visibility:visible;mso-wrap-style:square;v-text-anchor:top" coordsize="77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" path="m67,l,12,31,62,77,12,67,xe" fillcolor="black" stroked="f">
                    <v:path arrowok="t" o:connecttype="custom" o:connectlocs="67,-3229;0,-3217;31,-3167;77,-3217;67,-32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59CE1DCF" wp14:editId="2F5E6757">
                <wp:simplePos x="0" y="0"/>
                <wp:positionH relativeFrom="page">
                  <wp:posOffset>2371090</wp:posOffset>
                </wp:positionH>
                <wp:positionV relativeFrom="paragraph">
                  <wp:posOffset>-2018665</wp:posOffset>
                </wp:positionV>
                <wp:extent cx="7620" cy="58420"/>
                <wp:effectExtent l="0" t="0" r="30480" b="17780"/>
                <wp:wrapNone/>
                <wp:docPr id="1326" name="Grou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58420"/>
                          <a:chOff x="3734" y="-3179"/>
                          <a:chExt cx="12" cy="92"/>
                        </a:xfrm>
                      </wpg:grpSpPr>
                      <wpg:grpSp>
                        <wpg:cNvPr id="1327" name="Group 1075"/>
                        <wpg:cNvGrpSpPr>
                          <a:grpSpLocks/>
                        </wpg:cNvGrpSpPr>
                        <wpg:grpSpPr bwMode="auto">
                          <a:xfrm>
                            <a:off x="3739" y="-3174"/>
                            <a:ext cx="2" cy="82"/>
                            <a:chOff x="3739" y="-3174"/>
                            <a:chExt cx="2" cy="82"/>
                          </a:xfrm>
                        </wpg:grpSpPr>
                        <wps:wsp>
                          <wps:cNvPr id="1328" name="Freeform 1076"/>
                          <wps:cNvSpPr>
                            <a:spLocks/>
                          </wps:cNvSpPr>
                          <wps:spPr bwMode="auto">
                            <a:xfrm>
                              <a:off x="3739" y="-3174"/>
                              <a:ext cx="2" cy="82"/>
                            </a:xfrm>
                            <a:custGeom>
                              <a:avLst/>
                              <a:gdLst>
                                <a:gd name="T0" fmla="+- 0 -3092 -3174"/>
                                <a:gd name="T1" fmla="*/ -3092 h 82"/>
                                <a:gd name="T2" fmla="+- 0 -3174 -3174"/>
                                <a:gd name="T3" fmla="*/ -3174 h 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">
                                  <a:moveTo>
                                    <a:pt x="0" y="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073"/>
                        <wpg:cNvGrpSpPr>
                          <a:grpSpLocks/>
                        </wpg:cNvGrpSpPr>
                        <wpg:grpSpPr bwMode="auto">
                          <a:xfrm>
                            <a:off x="3734" y="-3179"/>
                            <a:ext cx="12" cy="92"/>
                            <a:chOff x="3734" y="-3179"/>
                            <a:chExt cx="12" cy="92"/>
                          </a:xfrm>
                        </wpg:grpSpPr>
                        <wps:wsp>
                          <wps:cNvPr id="1330" name="Freeform 1074"/>
                          <wps:cNvSpPr>
                            <a:spLocks/>
                          </wps:cNvSpPr>
                          <wps:spPr bwMode="auto">
                            <a:xfrm>
                              <a:off x="3734" y="-3179"/>
                              <a:ext cx="12" cy="92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12"/>
                                <a:gd name="T2" fmla="+- 0 -3179 -3179"/>
                                <a:gd name="T3" fmla="*/ -3179 h 92"/>
                                <a:gd name="T4" fmla="+- 0 3734 3734"/>
                                <a:gd name="T5" fmla="*/ T4 w 12"/>
                                <a:gd name="T6" fmla="+- 0 -3088 -3179"/>
                                <a:gd name="T7" fmla="*/ -3088 h 92"/>
                                <a:gd name="T8" fmla="+- 0 3746 3734"/>
                                <a:gd name="T9" fmla="*/ T8 w 12"/>
                                <a:gd name="T10" fmla="+- 0 -3088 -3179"/>
                                <a:gd name="T11" fmla="*/ -3088 h 92"/>
                                <a:gd name="T12" fmla="+- 0 3746 3734"/>
                                <a:gd name="T13" fmla="*/ T12 w 12"/>
                                <a:gd name="T14" fmla="+- 0 -3176 -3179"/>
                                <a:gd name="T15" fmla="*/ -3176 h 92"/>
                                <a:gd name="T16" fmla="+- 0 3734 3734"/>
                                <a:gd name="T17" fmla="*/ T16 w 12"/>
                                <a:gd name="T18" fmla="+- 0 -3179 -3179"/>
                                <a:gd name="T19" fmla="*/ -317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2F0A0" id="Groupe 1326" o:spid="_x0000_s1026" style="position:absolute;margin-left:186.7pt;margin-top:-158.95pt;width:.6pt;height:4.6pt;z-index:-251657728;mso-position-horizontal-relative:page" coordorigin="3734,-3179" coordsize="12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">
                <v:group id="Group 1075" o:spid="_x0000_s1027" style="position:absolute;left:3739;top:-3174;width:2;height:82" coordorigin="3739,-3174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076" o:spid="_x0000_s1028" style="position:absolute;left:3739;top:-3174;width:2;height:82;visibility:visible;mso-wrap-style:square;v-text-anchor:top" coordsize="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" path="m,82l,e" filled="f" strokeweight=".12pt">
                    <v:path arrowok="t" o:connecttype="custom" o:connectlocs="0,-3092;0,-3174" o:connectangles="0,0"/>
                  </v:shape>
                </v:group>
                <v:group id="Group 1073" o:spid="_x0000_s1029" style="position:absolute;left:3734;top:-3179;width:12;height:92" coordorigin="3734,-3179" coordsize="1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074" o:spid="_x0000_s1030" style="position:absolute;left:3734;top:-3179;width:12;height:92;visibility:visible;mso-wrap-style:square;v-text-anchor:top" coordsize="1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" path="m,l,91r12,l12,3,,xe" fillcolor="black" stroked="f">
                    <v:path arrowok="t" o:connecttype="custom" o:connectlocs="0,-3179;0,-3088;12,-3088;12,-3176;0,-31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fr-FR"/>
        </w:rPr>
        <w:t xml:space="preserve">    </w:t>
      </w:r>
      <w:r>
        <w:rPr>
          <w:sz w:val="20"/>
          <w:szCs w:val="20"/>
        </w:rPr>
        <w:t>Document 3 : Cycle catalytique d’hydrogénation d’un alcène par le complexe du rhodium</w:t>
      </w:r>
    </w:p>
    <w:p w14:paraId="40B8E8B8" w14:textId="77777777" w:rsidR="004041DB" w:rsidRDefault="004041DB" w:rsidP="004041DB">
      <w:pPr>
        <w:rPr>
          <w:rFonts w:eastAsia="Times New Roman"/>
          <w:sz w:val="18"/>
          <w:szCs w:val="17"/>
        </w:rPr>
      </w:pPr>
    </w:p>
    <w:p w14:paraId="10C4A5DA" w14:textId="77777777" w:rsidR="004041DB" w:rsidRDefault="004041DB" w:rsidP="004041DB">
      <w:pPr>
        <w:pStyle w:val="Corpsdetexte"/>
        <w:ind w:left="0" w:right="107"/>
        <w:jc w:val="both"/>
        <w:rPr>
          <w:i/>
        </w:rPr>
      </w:pPr>
      <w:r>
        <w:rPr>
          <w:i/>
        </w:rPr>
        <w:t>Afin</w:t>
      </w:r>
      <w:r>
        <w:rPr>
          <w:i/>
          <w:spacing w:val="18"/>
        </w:rPr>
        <w:t xml:space="preserve"> </w:t>
      </w:r>
      <w:r>
        <w:rPr>
          <w:i/>
        </w:rPr>
        <w:t>d’expliquer</w:t>
      </w:r>
      <w:r>
        <w:rPr>
          <w:i/>
          <w:spacing w:val="18"/>
        </w:rPr>
        <w:t xml:space="preserve"> </w:t>
      </w:r>
      <w:r>
        <w:rPr>
          <w:i/>
        </w:rPr>
        <w:t>la</w:t>
      </w:r>
      <w:r>
        <w:rPr>
          <w:i/>
          <w:spacing w:val="16"/>
        </w:rPr>
        <w:t xml:space="preserve"> </w:t>
      </w:r>
      <w:r>
        <w:rPr>
          <w:i/>
        </w:rPr>
        <w:t>dissociation</w:t>
      </w:r>
      <w:r>
        <w:rPr>
          <w:i/>
          <w:spacing w:val="18"/>
        </w:rPr>
        <w:t xml:space="preserve"> </w:t>
      </w:r>
      <w:r>
        <w:rPr>
          <w:i/>
        </w:rPr>
        <w:t>de</w:t>
      </w:r>
      <w:r>
        <w:rPr>
          <w:i/>
          <w:spacing w:val="16"/>
        </w:rPr>
        <w:t xml:space="preserve"> </w:t>
      </w:r>
      <w:r>
        <w:rPr>
          <w:i/>
        </w:rPr>
        <w:t>la</w:t>
      </w:r>
      <w:r>
        <w:rPr>
          <w:i/>
          <w:spacing w:val="16"/>
        </w:rPr>
        <w:t xml:space="preserve"> </w:t>
      </w:r>
      <w:r>
        <w:rPr>
          <w:i/>
        </w:rPr>
        <w:t>molécule</w:t>
      </w:r>
      <w:r>
        <w:rPr>
          <w:i/>
          <w:spacing w:val="16"/>
        </w:rPr>
        <w:t xml:space="preserve"> </w:t>
      </w:r>
      <w:r>
        <w:rPr>
          <w:i/>
        </w:rPr>
        <w:t>de</w:t>
      </w:r>
      <w:r>
        <w:rPr>
          <w:i/>
          <w:spacing w:val="19"/>
        </w:rPr>
        <w:t xml:space="preserve"> </w:t>
      </w:r>
      <w:r>
        <w:rPr>
          <w:i/>
        </w:rPr>
        <w:t>dihydrogène</w:t>
      </w:r>
      <w:r>
        <w:rPr>
          <w:i/>
          <w:spacing w:val="16"/>
        </w:rPr>
        <w:t xml:space="preserve"> </w:t>
      </w:r>
      <w:r>
        <w:rPr>
          <w:i/>
        </w:rPr>
        <w:t>lors</w:t>
      </w:r>
      <w:r>
        <w:rPr>
          <w:i/>
          <w:spacing w:val="17"/>
        </w:rPr>
        <w:t xml:space="preserve"> </w:t>
      </w:r>
      <w:r>
        <w:rPr>
          <w:i/>
        </w:rPr>
        <w:t>de</w:t>
      </w:r>
      <w:r>
        <w:rPr>
          <w:i/>
          <w:spacing w:val="16"/>
        </w:rPr>
        <w:t xml:space="preserve"> </w:t>
      </w:r>
      <w:r>
        <w:rPr>
          <w:i/>
        </w:rPr>
        <w:t>la</w:t>
      </w:r>
      <w:r>
        <w:rPr>
          <w:i/>
          <w:spacing w:val="16"/>
        </w:rPr>
        <w:t xml:space="preserve"> </w:t>
      </w:r>
      <w:r>
        <w:rPr>
          <w:i/>
        </w:rPr>
        <w:t>première</w:t>
      </w:r>
      <w:r>
        <w:rPr>
          <w:i/>
          <w:spacing w:val="19"/>
        </w:rPr>
        <w:t xml:space="preserve"> </w:t>
      </w:r>
      <w:r>
        <w:rPr>
          <w:i/>
        </w:rPr>
        <w:t>étape,</w:t>
      </w:r>
      <w:r>
        <w:rPr>
          <w:i/>
          <w:w w:val="101"/>
        </w:rPr>
        <w:t xml:space="preserve"> </w:t>
      </w:r>
      <w:r>
        <w:rPr>
          <w:i/>
        </w:rPr>
        <w:t>nous</w:t>
      </w:r>
      <w:r>
        <w:rPr>
          <w:i/>
          <w:spacing w:val="12"/>
        </w:rPr>
        <w:t xml:space="preserve"> </w:t>
      </w:r>
      <w:r>
        <w:rPr>
          <w:i/>
        </w:rPr>
        <w:t>allons</w:t>
      </w:r>
      <w:r>
        <w:rPr>
          <w:i/>
          <w:spacing w:val="12"/>
        </w:rPr>
        <w:t xml:space="preserve"> </w:t>
      </w:r>
      <w:r>
        <w:rPr>
          <w:i/>
        </w:rPr>
        <w:t>étudier</w:t>
      </w:r>
      <w:r>
        <w:rPr>
          <w:i/>
          <w:spacing w:val="11"/>
        </w:rPr>
        <w:t xml:space="preserve"> </w:t>
      </w:r>
      <w:r>
        <w:rPr>
          <w:i/>
        </w:rPr>
        <w:t>l’interaction</w:t>
      </w:r>
      <w:r>
        <w:rPr>
          <w:i/>
          <w:spacing w:val="10"/>
        </w:rPr>
        <w:t xml:space="preserve"> </w:t>
      </w:r>
      <w:r>
        <w:rPr>
          <w:i/>
        </w:rPr>
        <w:t>de</w:t>
      </w:r>
      <w:r>
        <w:rPr>
          <w:i/>
          <w:spacing w:val="11"/>
        </w:rPr>
        <w:t xml:space="preserve"> </w:t>
      </w:r>
      <w:r>
        <w:rPr>
          <w:i/>
        </w:rPr>
        <w:t>ce</w:t>
      </w:r>
      <w:r>
        <w:rPr>
          <w:i/>
          <w:spacing w:val="11"/>
        </w:rPr>
        <w:t xml:space="preserve"> </w:t>
      </w:r>
      <w:r>
        <w:rPr>
          <w:i/>
        </w:rPr>
        <w:t>fragment</w:t>
      </w:r>
      <w:r>
        <w:rPr>
          <w:i/>
          <w:spacing w:val="15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2</w:t>
      </w:r>
      <w:r>
        <w:rPr>
          <w:i/>
          <w:spacing w:val="33"/>
          <w:position w:val="-2"/>
          <w:sz w:val="16"/>
          <w:szCs w:val="15"/>
        </w:rPr>
        <w:t xml:space="preserve"> </w:t>
      </w:r>
      <w:r>
        <w:rPr>
          <w:i/>
        </w:rPr>
        <w:t>avec</w:t>
      </w:r>
      <w:r>
        <w:rPr>
          <w:i/>
          <w:spacing w:val="15"/>
        </w:rPr>
        <w:t xml:space="preserve"> </w:t>
      </w:r>
      <w:r>
        <w:rPr>
          <w:i/>
        </w:rPr>
        <w:t>le</w:t>
      </w:r>
      <w:r>
        <w:rPr>
          <w:i/>
          <w:spacing w:val="11"/>
        </w:rPr>
        <w:t xml:space="preserve"> </w:t>
      </w:r>
      <w:r>
        <w:rPr>
          <w:i/>
        </w:rPr>
        <w:t>complexe.</w:t>
      </w:r>
      <w:r>
        <w:rPr>
          <w:i/>
          <w:spacing w:val="13"/>
        </w:rPr>
        <w:t xml:space="preserve"> </w:t>
      </w:r>
      <w:r>
        <w:rPr>
          <w:i/>
        </w:rPr>
        <w:t>La</w:t>
      </w:r>
      <w:r>
        <w:rPr>
          <w:i/>
          <w:spacing w:val="15"/>
        </w:rPr>
        <w:t xml:space="preserve"> </w:t>
      </w:r>
      <w:r>
        <w:rPr>
          <w:i/>
        </w:rPr>
        <w:t>molécule</w:t>
      </w:r>
      <w:r>
        <w:rPr>
          <w:i/>
          <w:spacing w:val="11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2</w:t>
      </w:r>
      <w:r>
        <w:rPr>
          <w:i/>
          <w:spacing w:val="33"/>
          <w:position w:val="-2"/>
          <w:sz w:val="16"/>
          <w:szCs w:val="15"/>
        </w:rPr>
        <w:t xml:space="preserve"> </w:t>
      </w:r>
      <w:r>
        <w:rPr>
          <w:i/>
        </w:rPr>
        <w:t>s’approche</w:t>
      </w:r>
      <w:r>
        <w:rPr>
          <w:i/>
          <w:spacing w:val="-53"/>
        </w:rPr>
        <w:t xml:space="preserve"> </w:t>
      </w:r>
      <w:r>
        <w:rPr>
          <w:i/>
        </w:rPr>
        <w:t>du</w:t>
      </w:r>
      <w:r>
        <w:rPr>
          <w:i/>
          <w:spacing w:val="7"/>
        </w:rPr>
        <w:t xml:space="preserve"> </w:t>
      </w:r>
      <w:r>
        <w:rPr>
          <w:i/>
        </w:rPr>
        <w:t>métal</w:t>
      </w:r>
      <w:r>
        <w:rPr>
          <w:i/>
          <w:spacing w:val="6"/>
        </w:rPr>
        <w:t xml:space="preserve"> </w:t>
      </w:r>
      <w:r>
        <w:rPr>
          <w:i/>
        </w:rPr>
        <w:t>suivant</w:t>
      </w:r>
      <w:r>
        <w:rPr>
          <w:i/>
          <w:spacing w:val="8"/>
        </w:rPr>
        <w:t xml:space="preserve"> </w:t>
      </w:r>
      <w:r>
        <w:rPr>
          <w:i/>
        </w:rPr>
        <w:t>l’axe</w:t>
      </w:r>
      <w:r>
        <w:rPr>
          <w:i/>
          <w:spacing w:val="6"/>
        </w:rPr>
        <w:t xml:space="preserve"> </w:t>
      </w:r>
      <w:r>
        <w:rPr>
          <w:i/>
        </w:rPr>
        <w:t>des</w:t>
      </w:r>
      <w:r>
        <w:rPr>
          <w:i/>
          <w:spacing w:val="6"/>
        </w:rPr>
        <w:t xml:space="preserve"> </w:t>
      </w:r>
      <w:r>
        <w:rPr>
          <w:i/>
        </w:rPr>
        <w:t>z</w:t>
      </w:r>
      <w:r>
        <w:rPr>
          <w:i/>
          <w:spacing w:val="6"/>
        </w:rPr>
        <w:t xml:space="preserve"> tout </w:t>
      </w:r>
      <w:r>
        <w:rPr>
          <w:i/>
        </w:rPr>
        <w:t>en</w:t>
      </w:r>
      <w:r>
        <w:rPr>
          <w:i/>
          <w:spacing w:val="7"/>
        </w:rPr>
        <w:t xml:space="preserve"> </w:t>
      </w:r>
      <w:r>
        <w:rPr>
          <w:i/>
        </w:rPr>
        <w:t>étant</w:t>
      </w:r>
      <w:r>
        <w:rPr>
          <w:i/>
          <w:spacing w:val="8"/>
        </w:rPr>
        <w:t xml:space="preserve"> </w:t>
      </w:r>
      <w:r>
        <w:rPr>
          <w:i/>
        </w:rPr>
        <w:t>dans</w:t>
      </w:r>
      <w:r>
        <w:rPr>
          <w:i/>
          <w:spacing w:val="6"/>
        </w:rPr>
        <w:t xml:space="preserve"> </w:t>
      </w:r>
      <w:r>
        <w:rPr>
          <w:i/>
        </w:rPr>
        <w:t>le</w:t>
      </w:r>
      <w:r>
        <w:rPr>
          <w:i/>
          <w:spacing w:val="8"/>
        </w:rPr>
        <w:t xml:space="preserve"> </w:t>
      </w:r>
      <w:r>
        <w:rPr>
          <w:i/>
        </w:rPr>
        <w:t>plan</w:t>
      </w:r>
      <w:r>
        <w:rPr>
          <w:i/>
          <w:spacing w:val="12"/>
        </w:rPr>
        <w:t xml:space="preserve"> </w:t>
      </w:r>
      <w:proofErr w:type="spellStart"/>
      <w:r>
        <w:rPr>
          <w:i/>
        </w:rPr>
        <w:t>yz</w:t>
      </w:r>
      <w:proofErr w:type="spellEnd"/>
      <w:r>
        <w:rPr>
          <w:i/>
        </w:rPr>
        <w:t>.</w:t>
      </w:r>
      <w:r>
        <w:rPr>
          <w:i/>
          <w:spacing w:val="8"/>
        </w:rPr>
        <w:t xml:space="preserve"> </w:t>
      </w:r>
      <w:r>
        <w:rPr>
          <w:i/>
          <w:spacing w:val="-5"/>
        </w:rPr>
        <w:t>L’axe</w:t>
      </w:r>
      <w:r>
        <w:rPr>
          <w:i/>
          <w:spacing w:val="6"/>
        </w:rPr>
        <w:t xml:space="preserve"> </w:t>
      </w:r>
      <w:r>
        <w:rPr>
          <w:i/>
        </w:rPr>
        <w:t>de</w:t>
      </w:r>
      <w:r>
        <w:rPr>
          <w:i/>
          <w:spacing w:val="6"/>
        </w:rPr>
        <w:t xml:space="preserve"> </w:t>
      </w:r>
      <w:r>
        <w:rPr>
          <w:i/>
        </w:rPr>
        <w:t>la</w:t>
      </w:r>
      <w:r>
        <w:rPr>
          <w:i/>
          <w:spacing w:val="8"/>
        </w:rPr>
        <w:t xml:space="preserve"> </w:t>
      </w:r>
      <w:r>
        <w:rPr>
          <w:i/>
        </w:rPr>
        <w:t>molécule</w:t>
      </w:r>
      <w:r>
        <w:rPr>
          <w:i/>
          <w:spacing w:val="8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2</w:t>
      </w:r>
      <w:r>
        <w:rPr>
          <w:i/>
          <w:spacing w:val="29"/>
          <w:position w:val="-2"/>
          <w:sz w:val="16"/>
          <w:szCs w:val="15"/>
        </w:rPr>
        <w:t xml:space="preserve"> </w:t>
      </w:r>
      <w:r>
        <w:rPr>
          <w:i/>
        </w:rPr>
        <w:t>est</w:t>
      </w:r>
      <w:r>
        <w:rPr>
          <w:i/>
          <w:spacing w:val="6"/>
        </w:rPr>
        <w:t xml:space="preserve"> </w:t>
      </w:r>
      <w:r>
        <w:rPr>
          <w:i/>
        </w:rPr>
        <w:t>perpendiculaire</w:t>
      </w:r>
      <w:r>
        <w:rPr>
          <w:i/>
          <w:spacing w:val="6"/>
        </w:rPr>
        <w:t xml:space="preserve"> </w:t>
      </w:r>
      <w:r>
        <w:rPr>
          <w:i/>
        </w:rPr>
        <w:t>à l’axe des</w:t>
      </w:r>
      <w:r>
        <w:rPr>
          <w:i/>
          <w:spacing w:val="11"/>
        </w:rPr>
        <w:t xml:space="preserve"> </w:t>
      </w:r>
      <w:r>
        <w:rPr>
          <w:i/>
        </w:rPr>
        <w:t>z (figure A).</w:t>
      </w:r>
      <w:r>
        <w:rPr>
          <w:rFonts w:ascii="Calibri" w:hAnsi="Calibri" w:cs="Calibri"/>
          <w:i/>
        </w:rPr>
        <w:t xml:space="preserve"> </w:t>
      </w:r>
      <w:r>
        <w:rPr>
          <w:i/>
        </w:rPr>
        <w:t>Pour</w:t>
      </w:r>
      <w:r>
        <w:rPr>
          <w:i/>
          <w:spacing w:val="12"/>
        </w:rPr>
        <w:t xml:space="preserve"> </w:t>
      </w:r>
      <w:r>
        <w:rPr>
          <w:i/>
        </w:rPr>
        <w:t>simplifier</w:t>
      </w:r>
      <w:r>
        <w:rPr>
          <w:i/>
          <w:spacing w:val="12"/>
        </w:rPr>
        <w:t xml:space="preserve"> </w:t>
      </w:r>
      <w:r>
        <w:rPr>
          <w:i/>
        </w:rPr>
        <w:t>l’étude,</w:t>
      </w:r>
      <w:r>
        <w:rPr>
          <w:i/>
          <w:spacing w:val="14"/>
        </w:rPr>
        <w:t xml:space="preserve"> </w:t>
      </w:r>
      <w:r>
        <w:rPr>
          <w:i/>
        </w:rPr>
        <w:t>les</w:t>
      </w:r>
      <w:r>
        <w:rPr>
          <w:i/>
          <w:spacing w:val="11"/>
        </w:rPr>
        <w:t xml:space="preserve"> </w:t>
      </w:r>
      <w:r>
        <w:rPr>
          <w:i/>
        </w:rPr>
        <w:t>ligands</w:t>
      </w:r>
      <w:r>
        <w:rPr>
          <w:i/>
          <w:spacing w:val="11"/>
        </w:rPr>
        <w:t xml:space="preserve"> </w:t>
      </w:r>
      <w:r>
        <w:rPr>
          <w:i/>
        </w:rPr>
        <w:t>seront</w:t>
      </w:r>
      <w:r>
        <w:rPr>
          <w:i/>
          <w:spacing w:val="9"/>
        </w:rPr>
        <w:t xml:space="preserve"> </w:t>
      </w:r>
      <w:r>
        <w:rPr>
          <w:i/>
        </w:rPr>
        <w:t>représentés</w:t>
      </w:r>
      <w:r>
        <w:rPr>
          <w:i/>
          <w:spacing w:val="11"/>
        </w:rPr>
        <w:t xml:space="preserve"> </w:t>
      </w:r>
      <w:r>
        <w:rPr>
          <w:i/>
        </w:rPr>
        <w:t>par</w:t>
      </w:r>
      <w:r>
        <w:rPr>
          <w:i/>
          <w:spacing w:val="12"/>
        </w:rPr>
        <w:t xml:space="preserve"> </w:t>
      </w:r>
      <w:r>
        <w:rPr>
          <w:i/>
        </w:rPr>
        <w:t>une</w:t>
      </w:r>
      <w:r>
        <w:rPr>
          <w:i/>
          <w:spacing w:val="12"/>
        </w:rPr>
        <w:t xml:space="preserve"> </w:t>
      </w:r>
      <w:r>
        <w:rPr>
          <w:i/>
        </w:rPr>
        <w:t>seule</w:t>
      </w:r>
      <w:r>
        <w:rPr>
          <w:i/>
          <w:spacing w:val="12"/>
        </w:rPr>
        <w:t xml:space="preserve"> </w:t>
      </w:r>
      <w:r>
        <w:rPr>
          <w:i/>
        </w:rPr>
        <w:t>orbitale</w:t>
      </w:r>
      <w:r>
        <w:rPr>
          <w:i/>
          <w:spacing w:val="9"/>
        </w:rPr>
        <w:t xml:space="preserve"> </w:t>
      </w:r>
      <w:r>
        <w:rPr>
          <w:i/>
        </w:rPr>
        <w:t>de</w:t>
      </w:r>
      <w:r>
        <w:rPr>
          <w:i/>
          <w:spacing w:val="12"/>
        </w:rPr>
        <w:t xml:space="preserve"> </w:t>
      </w:r>
      <w:r>
        <w:rPr>
          <w:i/>
        </w:rPr>
        <w:t>type</w:t>
      </w:r>
      <w:r>
        <w:rPr>
          <w:i/>
          <w:spacing w:val="9"/>
        </w:rPr>
        <w:t xml:space="preserve"> </w:t>
      </w:r>
      <w:r>
        <w:rPr>
          <w:i/>
        </w:rPr>
        <w:t>s</w:t>
      </w:r>
      <w:r>
        <w:rPr>
          <w:i/>
          <w:spacing w:val="13"/>
        </w:rPr>
        <w:t xml:space="preserve"> </w:t>
      </w:r>
      <w:proofErr w:type="gramStart"/>
      <w:r>
        <w:rPr>
          <w:i/>
        </w:rPr>
        <w:t xml:space="preserve">doublement </w:t>
      </w:r>
      <w:r>
        <w:rPr>
          <w:i/>
          <w:spacing w:val="-53"/>
        </w:rPr>
        <w:t xml:space="preserve"> </w:t>
      </w:r>
      <w:r>
        <w:rPr>
          <w:i/>
        </w:rPr>
        <w:t>occupée</w:t>
      </w:r>
      <w:proofErr w:type="gramEnd"/>
      <w:r>
        <w:rPr>
          <w:i/>
        </w:rPr>
        <w:t>.</w:t>
      </w:r>
    </w:p>
    <w:p w14:paraId="631B48DA" w14:textId="77777777" w:rsidR="004041DB" w:rsidRDefault="004041DB" w:rsidP="004041DB">
      <w:pPr>
        <w:pStyle w:val="Corpsdetexte"/>
        <w:ind w:left="0" w:right="105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0"/>
        <w:gridCol w:w="6366"/>
      </w:tblGrid>
      <w:tr w:rsidR="004041DB" w14:paraId="0F31B358" w14:textId="77777777" w:rsidTr="004041D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B6ED" w14:textId="173D123C" w:rsidR="004041DB" w:rsidRDefault="002F0CD2">
            <w:pPr>
              <w:jc w:val="center"/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noProof/>
                <w:sz w:val="28"/>
                <w:szCs w:val="24"/>
              </w:rPr>
              <w:drawing>
                <wp:inline distT="0" distB="0" distL="0" distR="0" wp14:anchorId="1CF1356E" wp14:editId="12E250D8">
                  <wp:extent cx="1681864" cy="1084988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55" cy="109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472DE" w14:textId="77777777" w:rsidR="004041DB" w:rsidRDefault="004041DB">
            <w:pPr>
              <w:pStyle w:val="Corpsdetexte"/>
              <w:ind w:left="0" w:right="107" w:firstLine="4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Figure  A</w:t>
            </w:r>
            <w:proofErr w:type="gramEnd"/>
            <w:r>
              <w:rPr>
                <w:sz w:val="20"/>
                <w:szCs w:val="20"/>
              </w:rPr>
              <w:t>:</w:t>
            </w:r>
          </w:p>
          <w:p w14:paraId="2A97A782" w14:textId="77777777" w:rsidR="004041DB" w:rsidRDefault="004041DB">
            <w:pPr>
              <w:pStyle w:val="Corpsdetexte"/>
              <w:ind w:left="0" w:right="107" w:firstLine="4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Géométrie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d’approche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d’une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molécule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dihydrogène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à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vis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du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complexe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du </w:t>
            </w:r>
            <w:r>
              <w:rPr>
                <w:spacing w:val="-5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rhodium</w:t>
            </w:r>
            <w:proofErr w:type="gramEnd"/>
          </w:p>
          <w:p w14:paraId="1C315284" w14:textId="77777777" w:rsidR="004041DB" w:rsidRDefault="004041DB">
            <w:pPr>
              <w:rPr>
                <w:rFonts w:eastAsia="Times New Roman"/>
                <w:sz w:val="28"/>
                <w:szCs w:val="24"/>
              </w:rPr>
            </w:pPr>
          </w:p>
        </w:tc>
        <w:tc>
          <w:tcPr>
            <w:tcW w:w="6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74FFF" w14:textId="77777777" w:rsidR="004041DB" w:rsidRDefault="004041DB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Figure   B : </w:t>
            </w:r>
          </w:p>
          <w:p w14:paraId="0404AC67" w14:textId="77777777" w:rsidR="004041DB" w:rsidRDefault="004041DB">
            <w:pPr>
              <w:jc w:val="center"/>
              <w:rPr>
                <w:rFonts w:eastAsia="Times New Roman"/>
                <w:sz w:val="20"/>
                <w:szCs w:val="20"/>
                <w:vertAlign w:val="subscript"/>
              </w:rPr>
            </w:pPr>
            <w:r>
              <w:rPr>
                <w:rFonts w:eastAsia="Times New Roman"/>
                <w:sz w:val="20"/>
                <w:szCs w:val="20"/>
              </w:rPr>
              <w:t>Diagramme des orbitales moléculaires du complexe ML</w:t>
            </w:r>
            <w:r>
              <w:rPr>
                <w:rFonts w:eastAsia="Times New Roman"/>
                <w:sz w:val="20"/>
                <w:szCs w:val="20"/>
                <w:vertAlign w:val="subscript"/>
              </w:rPr>
              <w:t>4</w:t>
            </w:r>
          </w:p>
          <w:p w14:paraId="425698D3" w14:textId="2903F8A6" w:rsidR="004041DB" w:rsidRDefault="002F0CD2">
            <w:pPr>
              <w:rPr>
                <w:rFonts w:eastAsia="Times New Roman"/>
                <w:sz w:val="28"/>
                <w:szCs w:val="24"/>
              </w:rPr>
            </w:pPr>
            <w:r>
              <w:rPr>
                <w:rFonts w:eastAsia="Times New Roman"/>
                <w:noProof/>
                <w:sz w:val="28"/>
                <w:szCs w:val="24"/>
              </w:rPr>
              <w:drawing>
                <wp:inline distT="0" distB="0" distL="0" distR="0" wp14:anchorId="1866C3E9" wp14:editId="5A136AA2">
                  <wp:extent cx="3780938" cy="170229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946" cy="17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B9DE89" w14:textId="77777777" w:rsidR="004041DB" w:rsidRDefault="004041DB" w:rsidP="004041DB">
      <w:pPr>
        <w:rPr>
          <w:rFonts w:eastAsia="Times New Roman"/>
          <w:sz w:val="16"/>
          <w:szCs w:val="14"/>
        </w:rPr>
      </w:pPr>
      <w:r>
        <w:rPr>
          <w:rFonts w:eastAsia="Times New Roman"/>
          <w:sz w:val="28"/>
          <w:szCs w:val="24"/>
        </w:rPr>
        <w:t xml:space="preserve"> </w:t>
      </w:r>
    </w:p>
    <w:p w14:paraId="759ADDA5" w14:textId="77777777" w:rsidR="004041DB" w:rsidRDefault="004041DB" w:rsidP="004041DB">
      <w:pPr>
        <w:jc w:val="both"/>
        <w:rPr>
          <w:rFonts w:eastAsia="Times New Roman"/>
          <w:szCs w:val="21"/>
        </w:rPr>
      </w:pPr>
    </w:p>
    <w:p w14:paraId="513605C4" w14:textId="77777777" w:rsidR="004041DB" w:rsidRDefault="004041DB" w:rsidP="004041DB">
      <w:pPr>
        <w:pStyle w:val="Paragraphedeliste"/>
        <w:widowControl w:val="0"/>
        <w:tabs>
          <w:tab w:val="left" w:pos="548"/>
        </w:tabs>
        <w:ind w:left="0" w:right="107"/>
        <w:rPr>
          <w:rFonts w:eastAsia="Times New Roman"/>
          <w:szCs w:val="24"/>
        </w:rPr>
      </w:pPr>
      <w:r>
        <w:rPr>
          <w:b/>
          <w:szCs w:val="24"/>
        </w:rPr>
        <w:t>4</w:t>
      </w:r>
      <w:r>
        <w:rPr>
          <w:szCs w:val="24"/>
        </w:rPr>
        <w:t>.Les orbitales du fragment (L</w:t>
      </w:r>
      <w:r>
        <w:rPr>
          <w:position w:val="-2"/>
          <w:szCs w:val="24"/>
          <w:vertAlign w:val="subscript"/>
        </w:rPr>
        <w:t>4</w:t>
      </w:r>
      <w:r>
        <w:rPr>
          <w:szCs w:val="24"/>
        </w:rPr>
        <w:t xml:space="preserve">) sont données dans la figure </w:t>
      </w:r>
      <w:proofErr w:type="gramStart"/>
      <w:r>
        <w:rPr>
          <w:szCs w:val="24"/>
        </w:rPr>
        <w:t>B .</w:t>
      </w:r>
      <w:proofErr w:type="gramEnd"/>
      <w:r>
        <w:rPr>
          <w:szCs w:val="24"/>
        </w:rPr>
        <w:t xml:space="preserve"> En déduire les</w:t>
      </w:r>
      <w:r>
        <w:rPr>
          <w:w w:val="101"/>
          <w:szCs w:val="24"/>
        </w:rPr>
        <w:t xml:space="preserve"> </w:t>
      </w:r>
      <w:r>
        <w:rPr>
          <w:szCs w:val="24"/>
        </w:rPr>
        <w:t>interactions possibles avec les orbitales d du</w:t>
      </w:r>
      <w:r>
        <w:rPr>
          <w:spacing w:val="12"/>
          <w:szCs w:val="24"/>
        </w:rPr>
        <w:t xml:space="preserve"> </w:t>
      </w:r>
      <w:r>
        <w:rPr>
          <w:szCs w:val="24"/>
        </w:rPr>
        <w:t>métal.</w:t>
      </w:r>
    </w:p>
    <w:p w14:paraId="20881B21" w14:textId="77777777" w:rsidR="004041DB" w:rsidRDefault="004041DB" w:rsidP="004041DB">
      <w:pPr>
        <w:ind w:firstLine="426"/>
        <w:jc w:val="both"/>
        <w:rPr>
          <w:rFonts w:eastAsia="Times New Roman"/>
          <w:sz w:val="20"/>
          <w:szCs w:val="18"/>
        </w:rPr>
      </w:pPr>
    </w:p>
    <w:p w14:paraId="20857C2F" w14:textId="77777777" w:rsidR="004041DB" w:rsidRDefault="004041DB" w:rsidP="004041DB">
      <w:pPr>
        <w:pStyle w:val="Paragraphedeliste"/>
        <w:widowControl w:val="0"/>
        <w:tabs>
          <w:tab w:val="left" w:pos="663"/>
        </w:tabs>
        <w:ind w:left="0" w:right="101"/>
        <w:jc w:val="both"/>
        <w:rPr>
          <w:rFonts w:eastAsia="Times New Roman"/>
          <w:szCs w:val="23"/>
        </w:rPr>
      </w:pPr>
      <w:r>
        <w:rPr>
          <w:rFonts w:eastAsia="Times New Roman"/>
          <w:b/>
          <w:szCs w:val="23"/>
        </w:rPr>
        <w:t>5.</w:t>
      </w:r>
      <w:r>
        <w:rPr>
          <w:rFonts w:eastAsia="Times New Roman"/>
          <w:szCs w:val="23"/>
        </w:rPr>
        <w:t xml:space="preserve"> Justifier l’ordre des orbitales moléculaires du complexe encadrées (figure B</w:t>
      </w:r>
      <w:proofErr w:type="gramStart"/>
      <w:r>
        <w:rPr>
          <w:rFonts w:eastAsia="Times New Roman"/>
          <w:szCs w:val="23"/>
        </w:rPr>
        <w:t>) .</w:t>
      </w:r>
      <w:proofErr w:type="gramEnd"/>
      <w:r>
        <w:rPr>
          <w:rFonts w:eastAsia="Times New Roman"/>
          <w:spacing w:val="17"/>
          <w:szCs w:val="23"/>
        </w:rPr>
        <w:t xml:space="preserve"> </w:t>
      </w:r>
      <w:r>
        <w:rPr>
          <w:rFonts w:eastAsia="Times New Roman"/>
          <w:szCs w:val="23"/>
        </w:rPr>
        <w:t>Expliquer</w:t>
      </w:r>
      <w:r>
        <w:rPr>
          <w:rFonts w:eastAsia="Times New Roman"/>
          <w:spacing w:val="36"/>
          <w:szCs w:val="23"/>
        </w:rPr>
        <w:t xml:space="preserve"> </w:t>
      </w:r>
      <w:r>
        <w:rPr>
          <w:rFonts w:eastAsia="Times New Roman"/>
          <w:szCs w:val="23"/>
        </w:rPr>
        <w:t>en</w:t>
      </w:r>
      <w:r>
        <w:rPr>
          <w:rFonts w:eastAsia="Times New Roman"/>
          <w:spacing w:val="35"/>
          <w:szCs w:val="23"/>
        </w:rPr>
        <w:t xml:space="preserve"> </w:t>
      </w:r>
      <w:r>
        <w:rPr>
          <w:rFonts w:eastAsia="Times New Roman"/>
          <w:szCs w:val="23"/>
        </w:rPr>
        <w:t>particulier</w:t>
      </w:r>
      <w:r>
        <w:rPr>
          <w:rFonts w:eastAsia="Times New Roman"/>
          <w:spacing w:val="38"/>
          <w:szCs w:val="23"/>
        </w:rPr>
        <w:t xml:space="preserve"> </w:t>
      </w:r>
      <w:r>
        <w:rPr>
          <w:rFonts w:eastAsia="Times New Roman"/>
          <w:szCs w:val="23"/>
        </w:rPr>
        <w:t>les</w:t>
      </w:r>
      <w:r>
        <w:rPr>
          <w:rFonts w:eastAsia="Times New Roman"/>
          <w:spacing w:val="37"/>
          <w:szCs w:val="23"/>
        </w:rPr>
        <w:t xml:space="preserve"> </w:t>
      </w:r>
      <w:r>
        <w:rPr>
          <w:rFonts w:eastAsia="Times New Roman"/>
          <w:szCs w:val="23"/>
        </w:rPr>
        <w:t>positions</w:t>
      </w:r>
      <w:r>
        <w:rPr>
          <w:rFonts w:eastAsia="Times New Roman"/>
          <w:spacing w:val="37"/>
          <w:szCs w:val="23"/>
        </w:rPr>
        <w:t xml:space="preserve"> </w:t>
      </w:r>
      <w:r>
        <w:rPr>
          <w:rFonts w:eastAsia="Times New Roman"/>
          <w:szCs w:val="23"/>
        </w:rPr>
        <w:t>relatives</w:t>
      </w:r>
      <w:r>
        <w:rPr>
          <w:rFonts w:eastAsia="Times New Roman"/>
          <w:spacing w:val="37"/>
          <w:szCs w:val="23"/>
        </w:rPr>
        <w:t xml:space="preserve"> </w:t>
      </w:r>
      <w:r>
        <w:rPr>
          <w:rFonts w:eastAsia="Times New Roman"/>
          <w:szCs w:val="23"/>
        </w:rPr>
        <w:t>des</w:t>
      </w:r>
      <w:r>
        <w:rPr>
          <w:rFonts w:eastAsia="Times New Roman"/>
          <w:spacing w:val="37"/>
          <w:szCs w:val="23"/>
        </w:rPr>
        <w:t xml:space="preserve"> </w:t>
      </w:r>
      <w:r>
        <w:rPr>
          <w:rFonts w:eastAsia="Times New Roman"/>
          <w:szCs w:val="23"/>
        </w:rPr>
        <w:t>orbitales</w:t>
      </w:r>
      <w:r>
        <w:rPr>
          <w:rFonts w:eastAsia="Times New Roman"/>
          <w:spacing w:val="39"/>
          <w:szCs w:val="23"/>
        </w:rPr>
        <w:t xml:space="preserve"> </w:t>
      </w:r>
      <w:r>
        <w:rPr>
          <w:rFonts w:eastAsia="Times New Roman"/>
          <w:szCs w:val="23"/>
        </w:rPr>
        <w:t>moléculaires</w:t>
      </w:r>
      <w:r>
        <w:rPr>
          <w:rFonts w:eastAsia="Times New Roman"/>
          <w:spacing w:val="39"/>
          <w:szCs w:val="23"/>
        </w:rPr>
        <w:t xml:space="preserve"> </w:t>
      </w:r>
      <w:r>
        <w:rPr>
          <w:rFonts w:eastAsia="Times New Roman"/>
          <w:szCs w:val="23"/>
        </w:rPr>
        <w:t>ainsi</w:t>
      </w:r>
      <w:r>
        <w:rPr>
          <w:rFonts w:eastAsia="Times New Roman"/>
          <w:spacing w:val="36"/>
          <w:szCs w:val="23"/>
        </w:rPr>
        <w:t xml:space="preserve"> </w:t>
      </w:r>
      <w:r>
        <w:rPr>
          <w:rFonts w:eastAsia="Times New Roman"/>
          <w:szCs w:val="23"/>
        </w:rPr>
        <w:t>que la formation d’orbitales</w:t>
      </w:r>
      <w:r>
        <w:rPr>
          <w:rFonts w:eastAsia="Times New Roman"/>
          <w:spacing w:val="22"/>
          <w:szCs w:val="23"/>
        </w:rPr>
        <w:t xml:space="preserve"> </w:t>
      </w:r>
      <w:r>
        <w:rPr>
          <w:rFonts w:eastAsia="Times New Roman"/>
          <w:szCs w:val="23"/>
        </w:rPr>
        <w:t>moléculaires</w:t>
      </w:r>
      <w:r>
        <w:rPr>
          <w:rFonts w:eastAsia="Times New Roman"/>
          <w:spacing w:val="24"/>
          <w:szCs w:val="23"/>
        </w:rPr>
        <w:t xml:space="preserve"> </w:t>
      </w:r>
      <w:r>
        <w:rPr>
          <w:rFonts w:eastAsia="Times New Roman"/>
          <w:szCs w:val="23"/>
        </w:rPr>
        <w:t>dégénérées.</w:t>
      </w:r>
      <w:r>
        <w:rPr>
          <w:rFonts w:eastAsia="Times New Roman"/>
          <w:spacing w:val="40"/>
          <w:szCs w:val="23"/>
        </w:rPr>
        <w:t xml:space="preserve"> </w:t>
      </w:r>
      <w:r>
        <w:rPr>
          <w:rFonts w:eastAsia="Times New Roman"/>
          <w:szCs w:val="23"/>
        </w:rPr>
        <w:t xml:space="preserve">Donner la représentation </w:t>
      </w:r>
      <w:proofErr w:type="gramStart"/>
      <w:r>
        <w:rPr>
          <w:rFonts w:eastAsia="Times New Roman"/>
          <w:szCs w:val="23"/>
        </w:rPr>
        <w:t xml:space="preserve">conventionnelle </w:t>
      </w:r>
      <w:r>
        <w:rPr>
          <w:rFonts w:eastAsia="Times New Roman"/>
          <w:spacing w:val="18"/>
          <w:szCs w:val="23"/>
        </w:rPr>
        <w:t xml:space="preserve"> </w:t>
      </w:r>
      <w:r>
        <w:rPr>
          <w:rFonts w:eastAsia="Times New Roman"/>
          <w:szCs w:val="23"/>
        </w:rPr>
        <w:t>de</w:t>
      </w:r>
      <w:proofErr w:type="gramEnd"/>
      <w:r>
        <w:rPr>
          <w:rFonts w:eastAsia="Times New Roman"/>
          <w:spacing w:val="21"/>
          <w:szCs w:val="23"/>
        </w:rPr>
        <w:t xml:space="preserve"> </w:t>
      </w:r>
      <w:r>
        <w:rPr>
          <w:rFonts w:eastAsia="Times New Roman"/>
          <w:szCs w:val="23"/>
        </w:rPr>
        <w:t>la</w:t>
      </w:r>
      <w:r>
        <w:rPr>
          <w:rFonts w:eastAsia="Times New Roman"/>
          <w:spacing w:val="21"/>
          <w:szCs w:val="23"/>
        </w:rPr>
        <w:t xml:space="preserve"> </w:t>
      </w:r>
      <w:r>
        <w:rPr>
          <w:rFonts w:eastAsia="Times New Roman"/>
          <w:szCs w:val="23"/>
        </w:rPr>
        <w:t>HO</w:t>
      </w:r>
      <w:r>
        <w:rPr>
          <w:rFonts w:eastAsia="Times New Roman"/>
          <w:spacing w:val="18"/>
          <w:szCs w:val="23"/>
        </w:rPr>
        <w:t xml:space="preserve"> </w:t>
      </w:r>
      <w:r>
        <w:rPr>
          <w:rFonts w:eastAsia="Times New Roman"/>
          <w:szCs w:val="23"/>
        </w:rPr>
        <w:t>(orbitale la plus Haute</w:t>
      </w:r>
      <w:r>
        <w:rPr>
          <w:rFonts w:eastAsia="Times New Roman"/>
          <w:spacing w:val="21"/>
          <w:szCs w:val="23"/>
        </w:rPr>
        <w:t xml:space="preserve"> </w:t>
      </w:r>
      <w:r>
        <w:rPr>
          <w:rFonts w:eastAsia="Times New Roman"/>
          <w:szCs w:val="23"/>
        </w:rPr>
        <w:t>Occupée)</w:t>
      </w:r>
      <w:r>
        <w:rPr>
          <w:rFonts w:eastAsia="Times New Roman"/>
          <w:spacing w:val="21"/>
          <w:szCs w:val="23"/>
        </w:rPr>
        <w:t xml:space="preserve"> </w:t>
      </w:r>
      <w:r>
        <w:rPr>
          <w:rFonts w:eastAsia="Times New Roman"/>
          <w:szCs w:val="23"/>
        </w:rPr>
        <w:t>et</w:t>
      </w:r>
      <w:r>
        <w:rPr>
          <w:rFonts w:eastAsia="Times New Roman"/>
          <w:spacing w:val="21"/>
          <w:szCs w:val="23"/>
        </w:rPr>
        <w:t xml:space="preserve"> </w:t>
      </w:r>
      <w:r>
        <w:rPr>
          <w:rFonts w:eastAsia="Times New Roman"/>
          <w:szCs w:val="23"/>
        </w:rPr>
        <w:t>de</w:t>
      </w:r>
      <w:r>
        <w:rPr>
          <w:rFonts w:eastAsia="Times New Roman"/>
          <w:spacing w:val="18"/>
          <w:szCs w:val="23"/>
        </w:rPr>
        <w:t xml:space="preserve"> </w:t>
      </w:r>
      <w:r>
        <w:rPr>
          <w:rFonts w:eastAsia="Times New Roman"/>
          <w:szCs w:val="23"/>
        </w:rPr>
        <w:t>la</w:t>
      </w:r>
      <w:r>
        <w:rPr>
          <w:rFonts w:eastAsia="Times New Roman"/>
          <w:spacing w:val="18"/>
          <w:szCs w:val="23"/>
        </w:rPr>
        <w:t xml:space="preserve"> </w:t>
      </w:r>
      <w:r>
        <w:rPr>
          <w:rFonts w:eastAsia="Times New Roman"/>
          <w:szCs w:val="23"/>
        </w:rPr>
        <w:t>BV</w:t>
      </w:r>
      <w:r>
        <w:rPr>
          <w:rFonts w:eastAsia="Times New Roman"/>
          <w:spacing w:val="-55"/>
          <w:szCs w:val="23"/>
        </w:rPr>
        <w:t xml:space="preserve"> </w:t>
      </w:r>
      <w:r>
        <w:rPr>
          <w:rFonts w:eastAsia="Times New Roman"/>
          <w:szCs w:val="23"/>
        </w:rPr>
        <w:t xml:space="preserve">(orbitale la plus Basse </w:t>
      </w:r>
      <w:r>
        <w:rPr>
          <w:rFonts w:eastAsia="Times New Roman"/>
          <w:spacing w:val="-4"/>
          <w:szCs w:val="23"/>
        </w:rPr>
        <w:t xml:space="preserve">Vacante) </w:t>
      </w:r>
      <w:r>
        <w:rPr>
          <w:rFonts w:eastAsia="Times New Roman"/>
          <w:szCs w:val="23"/>
        </w:rPr>
        <w:t>du</w:t>
      </w:r>
      <w:r>
        <w:rPr>
          <w:rFonts w:eastAsia="Times New Roman"/>
          <w:spacing w:val="4"/>
          <w:szCs w:val="23"/>
        </w:rPr>
        <w:t xml:space="preserve"> </w:t>
      </w:r>
      <w:r>
        <w:rPr>
          <w:rFonts w:eastAsia="Times New Roman"/>
          <w:szCs w:val="23"/>
        </w:rPr>
        <w:t>complexe.</w:t>
      </w:r>
    </w:p>
    <w:p w14:paraId="3BF9DD95" w14:textId="77777777" w:rsidR="004041DB" w:rsidRDefault="004041DB" w:rsidP="004041DB">
      <w:pPr>
        <w:pStyle w:val="Paragraphedeliste"/>
        <w:widowControl w:val="0"/>
        <w:tabs>
          <w:tab w:val="left" w:pos="485"/>
        </w:tabs>
        <w:ind w:left="0" w:right="107"/>
        <w:rPr>
          <w:rFonts w:eastAsia="Times New Roman"/>
          <w:szCs w:val="24"/>
        </w:rPr>
      </w:pPr>
    </w:p>
    <w:p w14:paraId="7BB6740B" w14:textId="77777777" w:rsidR="004041DB" w:rsidRDefault="004041DB" w:rsidP="004041DB">
      <w:pPr>
        <w:pStyle w:val="Paragraphedeliste"/>
        <w:widowControl w:val="0"/>
        <w:tabs>
          <w:tab w:val="left" w:pos="485"/>
        </w:tabs>
        <w:ind w:left="0" w:right="107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>6.</w:t>
      </w:r>
      <w:r>
        <w:rPr>
          <w:rFonts w:eastAsia="Times New Roman"/>
          <w:szCs w:val="24"/>
        </w:rPr>
        <w:t xml:space="preserve"> Étudier</w:t>
      </w:r>
      <w:r>
        <w:rPr>
          <w:rFonts w:eastAsia="Times New Roman"/>
          <w:spacing w:val="22"/>
          <w:szCs w:val="24"/>
        </w:rPr>
        <w:t xml:space="preserve"> </w:t>
      </w:r>
      <w:r>
        <w:rPr>
          <w:rFonts w:eastAsia="Times New Roman"/>
          <w:szCs w:val="24"/>
        </w:rPr>
        <w:t>l’interaction</w:t>
      </w:r>
      <w:r>
        <w:rPr>
          <w:rFonts w:eastAsia="Times New Roman"/>
          <w:spacing w:val="23"/>
          <w:szCs w:val="24"/>
        </w:rPr>
        <w:t xml:space="preserve"> </w:t>
      </w:r>
      <w:r>
        <w:rPr>
          <w:rFonts w:eastAsia="Times New Roman"/>
          <w:szCs w:val="24"/>
        </w:rPr>
        <w:t>du</w:t>
      </w:r>
      <w:r>
        <w:rPr>
          <w:rFonts w:eastAsia="Times New Roman"/>
          <w:spacing w:val="23"/>
          <w:szCs w:val="24"/>
        </w:rPr>
        <w:t xml:space="preserve"> </w:t>
      </w:r>
      <w:r>
        <w:rPr>
          <w:rFonts w:eastAsia="Times New Roman"/>
          <w:szCs w:val="24"/>
        </w:rPr>
        <w:t>fragment</w:t>
      </w:r>
      <w:r>
        <w:rPr>
          <w:rFonts w:eastAsia="Times New Roman"/>
          <w:spacing w:val="28"/>
          <w:szCs w:val="24"/>
        </w:rPr>
        <w:t xml:space="preserve"> </w:t>
      </w:r>
      <w:r>
        <w:rPr>
          <w:rFonts w:eastAsia="Times New Roman"/>
          <w:szCs w:val="24"/>
        </w:rPr>
        <w:t>H</w:t>
      </w:r>
      <w:r>
        <w:rPr>
          <w:rFonts w:eastAsia="Times New Roman"/>
          <w:position w:val="-3"/>
          <w:szCs w:val="24"/>
          <w:vertAlign w:val="subscript"/>
        </w:rPr>
        <w:t>2</w:t>
      </w:r>
      <w:r>
        <w:rPr>
          <w:rFonts w:eastAsia="Times New Roman"/>
          <w:spacing w:val="6"/>
          <w:position w:val="-3"/>
          <w:szCs w:val="24"/>
        </w:rPr>
        <w:t xml:space="preserve"> </w:t>
      </w:r>
      <w:r>
        <w:rPr>
          <w:rFonts w:eastAsia="Times New Roman"/>
          <w:szCs w:val="24"/>
        </w:rPr>
        <w:t>avec</w:t>
      </w:r>
      <w:r>
        <w:rPr>
          <w:rFonts w:eastAsia="Times New Roman"/>
          <w:spacing w:val="22"/>
          <w:szCs w:val="24"/>
        </w:rPr>
        <w:t xml:space="preserve"> </w:t>
      </w:r>
      <w:r>
        <w:rPr>
          <w:rFonts w:eastAsia="Times New Roman"/>
          <w:szCs w:val="24"/>
        </w:rPr>
        <w:t>les</w:t>
      </w:r>
      <w:r>
        <w:rPr>
          <w:rFonts w:eastAsia="Times New Roman"/>
          <w:spacing w:val="25"/>
          <w:szCs w:val="24"/>
        </w:rPr>
        <w:t xml:space="preserve"> </w:t>
      </w:r>
      <w:r>
        <w:rPr>
          <w:rFonts w:eastAsia="Times New Roman"/>
          <w:szCs w:val="24"/>
        </w:rPr>
        <w:t>orbitales</w:t>
      </w:r>
      <w:r>
        <w:rPr>
          <w:rFonts w:eastAsia="Times New Roman"/>
          <w:spacing w:val="23"/>
          <w:szCs w:val="24"/>
        </w:rPr>
        <w:t xml:space="preserve"> </w:t>
      </w:r>
      <w:r>
        <w:rPr>
          <w:rFonts w:eastAsia="Times New Roman"/>
          <w:szCs w:val="24"/>
        </w:rPr>
        <w:t>moléculaires</w:t>
      </w:r>
      <w:r>
        <w:rPr>
          <w:rFonts w:eastAsia="Times New Roman"/>
          <w:spacing w:val="23"/>
          <w:szCs w:val="24"/>
        </w:rPr>
        <w:t xml:space="preserve"> </w:t>
      </w:r>
      <w:r>
        <w:rPr>
          <w:rFonts w:eastAsia="Times New Roman"/>
          <w:szCs w:val="24"/>
        </w:rPr>
        <w:t>encadrées</w:t>
      </w:r>
      <w:r>
        <w:rPr>
          <w:rFonts w:eastAsia="Times New Roman"/>
          <w:spacing w:val="23"/>
          <w:szCs w:val="24"/>
        </w:rPr>
        <w:t xml:space="preserve"> </w:t>
      </w:r>
      <w:r>
        <w:rPr>
          <w:rFonts w:eastAsia="Times New Roman"/>
          <w:szCs w:val="24"/>
        </w:rPr>
        <w:t>du</w:t>
      </w:r>
      <w:r>
        <w:rPr>
          <w:rFonts w:eastAsia="Times New Roman"/>
          <w:spacing w:val="26"/>
          <w:szCs w:val="24"/>
        </w:rPr>
        <w:t xml:space="preserve"> </w:t>
      </w:r>
      <w:r>
        <w:rPr>
          <w:rFonts w:eastAsia="Times New Roman"/>
          <w:szCs w:val="24"/>
        </w:rPr>
        <w:t>complexe.</w:t>
      </w:r>
      <w:r>
        <w:rPr>
          <w:rFonts w:eastAsia="Times New Roman"/>
          <w:w w:val="101"/>
          <w:szCs w:val="24"/>
        </w:rPr>
        <w:t xml:space="preserve"> </w:t>
      </w:r>
      <w:r>
        <w:rPr>
          <w:rFonts w:eastAsia="Times New Roman"/>
          <w:szCs w:val="24"/>
        </w:rPr>
        <w:t>Expliquer pourquoi l’addition de H</w:t>
      </w:r>
      <w:r>
        <w:rPr>
          <w:rFonts w:eastAsia="Times New Roman"/>
          <w:position w:val="-2"/>
          <w:szCs w:val="24"/>
          <w:vertAlign w:val="subscript"/>
        </w:rPr>
        <w:t>2</w:t>
      </w:r>
      <w:r>
        <w:rPr>
          <w:rFonts w:eastAsia="Times New Roman"/>
          <w:position w:val="-2"/>
          <w:szCs w:val="24"/>
        </w:rPr>
        <w:t xml:space="preserve"> </w:t>
      </w:r>
      <w:r>
        <w:rPr>
          <w:rFonts w:eastAsia="Times New Roman"/>
          <w:szCs w:val="24"/>
        </w:rPr>
        <w:t>est</w:t>
      </w:r>
      <w:r>
        <w:rPr>
          <w:rFonts w:eastAsia="Times New Roman"/>
          <w:spacing w:val="-10"/>
          <w:szCs w:val="24"/>
        </w:rPr>
        <w:t xml:space="preserve"> </w:t>
      </w:r>
      <w:r>
        <w:rPr>
          <w:rFonts w:eastAsia="Times New Roman"/>
          <w:szCs w:val="24"/>
        </w:rPr>
        <w:t>dissociative.</w:t>
      </w:r>
    </w:p>
    <w:p w14:paraId="218EBED0" w14:textId="77777777" w:rsidR="004041DB" w:rsidRDefault="004041DB" w:rsidP="004041DB">
      <w:pPr>
        <w:pStyle w:val="Corpsdetexte"/>
        <w:ind w:left="0" w:right="102"/>
        <w:jc w:val="both"/>
        <w:rPr>
          <w:spacing w:val="-4"/>
        </w:rPr>
      </w:pPr>
    </w:p>
    <w:p w14:paraId="7C3AEBEE" w14:textId="77777777" w:rsidR="004041DB" w:rsidRDefault="004041DB" w:rsidP="004041DB">
      <w:pPr>
        <w:pStyle w:val="Corpsdetexte"/>
        <w:ind w:left="0" w:right="102"/>
        <w:jc w:val="both"/>
      </w:pPr>
      <w:r>
        <w:rPr>
          <w:b/>
          <w:spacing w:val="-4"/>
        </w:rPr>
        <w:t>7</w:t>
      </w:r>
      <w:r>
        <w:rPr>
          <w:spacing w:val="-4"/>
        </w:rPr>
        <w:t xml:space="preserve">.L’étude </w:t>
      </w:r>
      <w:r>
        <w:t xml:space="preserve">par RMN du proton du complexe </w:t>
      </w:r>
      <w:proofErr w:type="spellStart"/>
      <w:proofErr w:type="gramStart"/>
      <w:r>
        <w:t>RhCl</w:t>
      </w:r>
      <w:proofErr w:type="spellEnd"/>
      <w:r>
        <w:t>(</w:t>
      </w:r>
      <w:proofErr w:type="gramEnd"/>
      <w:r>
        <w:t>PPh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H</w:t>
      </w:r>
      <w:r>
        <w:rPr>
          <w:vertAlign w:val="subscript"/>
        </w:rPr>
        <w:t>2</w:t>
      </w:r>
      <w:r>
        <w:rPr>
          <w:position w:val="-2"/>
          <w:sz w:val="16"/>
          <w:szCs w:val="15"/>
        </w:rPr>
        <w:t xml:space="preserve"> </w:t>
      </w:r>
      <w:r>
        <w:t>fait apparaître trois groupes</w:t>
      </w:r>
      <w:r>
        <w:rPr>
          <w:spacing w:val="11"/>
        </w:rPr>
        <w:t xml:space="preserve"> </w:t>
      </w:r>
      <w:r>
        <w:t>de</w:t>
      </w:r>
      <w:r>
        <w:rPr>
          <w:w w:val="101"/>
        </w:rPr>
        <w:t xml:space="preserve"> </w:t>
      </w:r>
      <w:r>
        <w:t>signaux</w:t>
      </w:r>
      <w:r>
        <w:rPr>
          <w:spacing w:val="18"/>
        </w:rPr>
        <w:t xml:space="preserve"> </w:t>
      </w:r>
      <w:r>
        <w:t>distincts</w:t>
      </w:r>
      <w:r>
        <w:rPr>
          <w:spacing w:val="5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massif</w:t>
      </w:r>
      <w:r>
        <w:rPr>
          <w:spacing w:val="14"/>
        </w:rPr>
        <w:t xml:space="preserve"> </w:t>
      </w:r>
      <w:r>
        <w:t>large</w:t>
      </w:r>
      <w:r>
        <w:rPr>
          <w:spacing w:val="14"/>
        </w:rPr>
        <w:t xml:space="preserve"> </w:t>
      </w:r>
      <w:r>
        <w:t>autour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ppm</w:t>
      </w:r>
      <w:r>
        <w:rPr>
          <w:spacing w:val="13"/>
        </w:rPr>
        <w:t xml:space="preserve"> </w:t>
      </w:r>
      <w:r>
        <w:t>qui</w:t>
      </w:r>
      <w:r>
        <w:rPr>
          <w:spacing w:val="15"/>
        </w:rPr>
        <w:t xml:space="preserve"> </w:t>
      </w:r>
      <w:r>
        <w:t>intègre</w:t>
      </w:r>
      <w:r>
        <w:rPr>
          <w:spacing w:val="14"/>
        </w:rPr>
        <w:t xml:space="preserve"> </w:t>
      </w:r>
      <w:r>
        <w:t>pour</w:t>
      </w:r>
      <w:r>
        <w:rPr>
          <w:spacing w:val="14"/>
        </w:rPr>
        <w:t xml:space="preserve"> </w:t>
      </w:r>
      <w:r>
        <w:t>45</w:t>
      </w:r>
      <w:r>
        <w:rPr>
          <w:spacing w:val="16"/>
        </w:rPr>
        <w:t xml:space="preserve"> </w:t>
      </w:r>
      <w:r>
        <w:t>protons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deux</w:t>
      </w:r>
      <w:r>
        <w:rPr>
          <w:spacing w:val="16"/>
        </w:rPr>
        <w:t xml:space="preserve"> </w:t>
      </w:r>
      <w:r>
        <w:t>signaux</w:t>
      </w:r>
      <w:r>
        <w:rPr>
          <w:spacing w:val="18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sym w:font="Symbol" w:char="F02D"/>
      </w:r>
      <w:r>
        <w:t xml:space="preserve"> 6 </w:t>
      </w:r>
      <w:r>
        <w:rPr>
          <w:spacing w:val="-55"/>
        </w:rPr>
        <w:t xml:space="preserve"> </w:t>
      </w:r>
      <w:r>
        <w:t xml:space="preserve">et </w:t>
      </w:r>
      <w:r>
        <w:sym w:font="Symbol" w:char="F02D"/>
      </w:r>
      <w:r>
        <w:t>7 ppm qui intègrent à 1 proton</w:t>
      </w:r>
      <w:r>
        <w:rPr>
          <w:spacing w:val="40"/>
        </w:rPr>
        <w:t xml:space="preserve"> </w:t>
      </w:r>
      <w:r>
        <w:t>chacun.</w:t>
      </w:r>
    </w:p>
    <w:p w14:paraId="7B79F667" w14:textId="77777777" w:rsidR="004041DB" w:rsidRDefault="004041DB" w:rsidP="004041DB">
      <w:pPr>
        <w:pStyle w:val="Paragraphedeliste"/>
        <w:widowControl w:val="0"/>
        <w:tabs>
          <w:tab w:val="left" w:pos="468"/>
        </w:tabs>
        <w:ind w:left="0"/>
        <w:rPr>
          <w:rFonts w:eastAsia="Times New Roman"/>
          <w:szCs w:val="23"/>
        </w:rPr>
      </w:pPr>
      <w:r>
        <w:t>Proposer une attribution de ces</w:t>
      </w:r>
      <w:r>
        <w:rPr>
          <w:spacing w:val="5"/>
        </w:rPr>
        <w:t xml:space="preserve"> </w:t>
      </w:r>
      <w:r>
        <w:t>signaux.</w:t>
      </w:r>
    </w:p>
    <w:p w14:paraId="10EED1D2" w14:textId="77777777" w:rsidR="004041DB" w:rsidRDefault="004041DB" w:rsidP="004041DB">
      <w:pPr>
        <w:pStyle w:val="Paragraphedeliste"/>
        <w:widowControl w:val="0"/>
        <w:tabs>
          <w:tab w:val="left" w:pos="468"/>
        </w:tabs>
        <w:ind w:left="0"/>
        <w:rPr>
          <w:rFonts w:eastAsia="Times New Roman"/>
          <w:szCs w:val="23"/>
        </w:rPr>
      </w:pPr>
      <w:r>
        <w:t>En utilisant le principe de la RMN, proposer une interprétation chimique de la</w:t>
      </w:r>
      <w:r>
        <w:rPr>
          <w:spacing w:val="25"/>
        </w:rPr>
        <w:t xml:space="preserve"> </w:t>
      </w:r>
      <w:r>
        <w:t>position des signaux correspondant à des déplacements chimiques négatifs.</w:t>
      </w:r>
    </w:p>
    <w:p w14:paraId="34F41744" w14:textId="77777777" w:rsidR="004041DB" w:rsidRDefault="004041DB" w:rsidP="004041DB">
      <w:pPr>
        <w:pStyle w:val="Paragraphedeliste"/>
        <w:ind w:left="0"/>
        <w:jc w:val="both"/>
        <w:rPr>
          <w:rFonts w:eastAsia="Times New Roman"/>
          <w:szCs w:val="23"/>
        </w:rPr>
      </w:pPr>
    </w:p>
    <w:p w14:paraId="132D6B77" w14:textId="77777777" w:rsidR="004041DB" w:rsidRDefault="004041DB" w:rsidP="004041DB">
      <w:pPr>
        <w:pStyle w:val="Paragraphedeliste"/>
        <w:ind w:left="0"/>
        <w:jc w:val="both"/>
        <w:rPr>
          <w:rFonts w:eastAsia="Times New Roman"/>
          <w:szCs w:val="23"/>
        </w:rPr>
      </w:pPr>
    </w:p>
    <w:p w14:paraId="25E05A7F" w14:textId="751EE661" w:rsidR="00FE7686" w:rsidRDefault="00FE7686" w:rsidP="009C0EDB">
      <w:pPr>
        <w:pStyle w:val="NormalWeb"/>
        <w:spacing w:line="276" w:lineRule="auto"/>
      </w:pPr>
      <w:r w:rsidRPr="00D8527E">
        <w:rPr>
          <w:b/>
          <w:bCs/>
          <w:u w:val="single"/>
        </w:rPr>
        <w:t>Exercic</w:t>
      </w:r>
      <w:r w:rsidR="009C0EDB" w:rsidRPr="00D8527E">
        <w:rPr>
          <w:b/>
          <w:bCs/>
          <w:u w:val="single"/>
        </w:rPr>
        <w:t xml:space="preserve">e </w:t>
      </w:r>
      <w:proofErr w:type="gramStart"/>
      <w:r w:rsidR="009C0EDB" w:rsidRPr="00D8527E">
        <w:rPr>
          <w:b/>
          <w:bCs/>
          <w:u w:val="single"/>
        </w:rPr>
        <w:t>3</w:t>
      </w:r>
      <w:r w:rsidR="009C0EDB">
        <w:t xml:space="preserve"> </w:t>
      </w:r>
      <w:r>
        <w:t xml:space="preserve"> (</w:t>
      </w:r>
      <w:proofErr w:type="gramEnd"/>
      <w:r>
        <w:t>CCINP 2019)</w:t>
      </w:r>
    </w:p>
    <w:p w14:paraId="3106A9BD" w14:textId="1D3C1AE4" w:rsidR="00FE7686" w:rsidRPr="007C01A9" w:rsidRDefault="00FE7686" w:rsidP="00FE7686">
      <w:pPr>
        <w:pStyle w:val="NormalWeb"/>
        <w:spacing w:line="276" w:lineRule="auto"/>
        <w:rPr>
          <w:sz w:val="22"/>
          <w:szCs w:val="22"/>
        </w:rPr>
      </w:pPr>
      <w:r w:rsidRPr="007C01A9">
        <w:rPr>
          <w:sz w:val="22"/>
          <w:szCs w:val="22"/>
        </w:rPr>
        <w:t xml:space="preserve">Le rhodium est </w:t>
      </w:r>
      <w:proofErr w:type="spellStart"/>
      <w:r w:rsidRPr="007C01A9">
        <w:rPr>
          <w:sz w:val="22"/>
          <w:szCs w:val="22"/>
        </w:rPr>
        <w:t>utilise</w:t>
      </w:r>
      <w:proofErr w:type="spellEnd"/>
      <w:r w:rsidRPr="007C01A9">
        <w:rPr>
          <w:sz w:val="22"/>
          <w:szCs w:val="22"/>
        </w:rPr>
        <w:t xml:space="preserve">́ en tant que catalyseur sous forme de complexe </w:t>
      </w:r>
      <w:proofErr w:type="spellStart"/>
      <w:proofErr w:type="gramStart"/>
      <w:r w:rsidRPr="007C01A9">
        <w:rPr>
          <w:sz w:val="22"/>
          <w:szCs w:val="22"/>
        </w:rPr>
        <w:t>RhH</w:t>
      </w:r>
      <w:proofErr w:type="spellEnd"/>
      <w:r w:rsidRPr="007C01A9">
        <w:rPr>
          <w:sz w:val="22"/>
          <w:szCs w:val="22"/>
        </w:rPr>
        <w:t>(</w:t>
      </w:r>
      <w:proofErr w:type="gramEnd"/>
      <w:r w:rsidRPr="007C01A9">
        <w:rPr>
          <w:sz w:val="22"/>
          <w:szCs w:val="22"/>
        </w:rPr>
        <w:t>CO)(</w:t>
      </w:r>
      <w:proofErr w:type="spellStart"/>
      <w:r w:rsidRPr="007C01A9">
        <w:rPr>
          <w:sz w:val="22"/>
          <w:szCs w:val="22"/>
        </w:rPr>
        <w:t>PPh</w:t>
      </w:r>
      <w:proofErr w:type="spellEnd"/>
      <w:r w:rsidRPr="007C01A9">
        <w:rPr>
          <w:position w:val="-2"/>
          <w:sz w:val="22"/>
          <w:szCs w:val="22"/>
        </w:rPr>
        <w:t>3</w:t>
      </w:r>
      <w:r w:rsidRPr="007C01A9">
        <w:rPr>
          <w:sz w:val="22"/>
          <w:szCs w:val="22"/>
        </w:rPr>
        <w:t>)</w:t>
      </w:r>
      <w:r w:rsidRPr="007C01A9">
        <w:rPr>
          <w:position w:val="-2"/>
          <w:sz w:val="22"/>
          <w:szCs w:val="22"/>
        </w:rPr>
        <w:t xml:space="preserve">2 </w:t>
      </w:r>
      <w:r w:rsidRPr="007C01A9">
        <w:rPr>
          <w:sz w:val="22"/>
          <w:szCs w:val="22"/>
        </w:rPr>
        <w:t xml:space="preserve">(où Ph </w:t>
      </w:r>
      <w:proofErr w:type="spellStart"/>
      <w:r w:rsidRPr="007C01A9">
        <w:rPr>
          <w:sz w:val="22"/>
          <w:szCs w:val="22"/>
        </w:rPr>
        <w:t>représente</w:t>
      </w:r>
      <w:proofErr w:type="spellEnd"/>
      <w:r w:rsidRPr="007C01A9">
        <w:rPr>
          <w:sz w:val="22"/>
          <w:szCs w:val="22"/>
        </w:rPr>
        <w:t xml:space="preserve"> le groupe </w:t>
      </w:r>
      <w:proofErr w:type="spellStart"/>
      <w:r w:rsidRPr="007C01A9">
        <w:rPr>
          <w:sz w:val="22"/>
          <w:szCs w:val="22"/>
        </w:rPr>
        <w:t>phényle</w:t>
      </w:r>
      <w:proofErr w:type="spellEnd"/>
      <w:r w:rsidRPr="007C01A9">
        <w:rPr>
          <w:sz w:val="22"/>
          <w:szCs w:val="22"/>
        </w:rPr>
        <w:t xml:space="preserve"> C</w:t>
      </w:r>
      <w:r w:rsidRPr="007C01A9">
        <w:rPr>
          <w:position w:val="-2"/>
          <w:sz w:val="22"/>
          <w:szCs w:val="22"/>
        </w:rPr>
        <w:t>6</w:t>
      </w:r>
      <w:r w:rsidRPr="007C01A9">
        <w:rPr>
          <w:sz w:val="22"/>
          <w:szCs w:val="22"/>
        </w:rPr>
        <w:t>H</w:t>
      </w:r>
      <w:r w:rsidRPr="007C01A9">
        <w:rPr>
          <w:position w:val="-2"/>
          <w:sz w:val="22"/>
          <w:szCs w:val="22"/>
        </w:rPr>
        <w:t>5</w:t>
      </w:r>
      <w:r w:rsidRPr="007C01A9">
        <w:rPr>
          <w:sz w:val="22"/>
          <w:szCs w:val="22"/>
        </w:rPr>
        <w:t xml:space="preserve">) dans la </w:t>
      </w:r>
      <w:proofErr w:type="spellStart"/>
      <w:r w:rsidRPr="007C01A9">
        <w:rPr>
          <w:sz w:val="22"/>
          <w:szCs w:val="22"/>
        </w:rPr>
        <w:t>réaction</w:t>
      </w:r>
      <w:proofErr w:type="spellEnd"/>
      <w:r w:rsidRPr="007C01A9">
        <w:rPr>
          <w:sz w:val="22"/>
          <w:szCs w:val="22"/>
        </w:rPr>
        <w:t xml:space="preserve"> d’</w:t>
      </w:r>
      <w:proofErr w:type="spellStart"/>
      <w:r w:rsidRPr="007C01A9">
        <w:rPr>
          <w:sz w:val="22"/>
          <w:szCs w:val="22"/>
        </w:rPr>
        <w:t>hydroformylation</w:t>
      </w:r>
      <w:proofErr w:type="spellEnd"/>
      <w:r w:rsidRPr="007C01A9">
        <w:rPr>
          <w:sz w:val="22"/>
          <w:szCs w:val="22"/>
        </w:rPr>
        <w:t xml:space="preserve"> qui permet de </w:t>
      </w:r>
      <w:proofErr w:type="spellStart"/>
      <w:r w:rsidRPr="007C01A9">
        <w:rPr>
          <w:sz w:val="22"/>
          <w:szCs w:val="22"/>
        </w:rPr>
        <w:t>synthétiser</w:t>
      </w:r>
      <w:proofErr w:type="spellEnd"/>
      <w:r w:rsidRPr="007C01A9">
        <w:rPr>
          <w:sz w:val="22"/>
          <w:szCs w:val="22"/>
        </w:rPr>
        <w:t xml:space="preserve"> un </w:t>
      </w:r>
      <w:proofErr w:type="spellStart"/>
      <w:r w:rsidRPr="007C01A9">
        <w:rPr>
          <w:sz w:val="22"/>
          <w:szCs w:val="22"/>
        </w:rPr>
        <w:t>aldéhyde</w:t>
      </w:r>
      <w:proofErr w:type="spellEnd"/>
      <w:r w:rsidRPr="007C01A9">
        <w:rPr>
          <w:sz w:val="22"/>
          <w:szCs w:val="22"/>
        </w:rPr>
        <w:t xml:space="preserve"> à partir du monoxyde de carbone. Ce </w:t>
      </w:r>
      <w:proofErr w:type="spellStart"/>
      <w:r w:rsidRPr="007C01A9">
        <w:rPr>
          <w:sz w:val="22"/>
          <w:szCs w:val="22"/>
        </w:rPr>
        <w:t>procéde</w:t>
      </w:r>
      <w:proofErr w:type="spellEnd"/>
      <w:r w:rsidRPr="007C01A9">
        <w:rPr>
          <w:sz w:val="22"/>
          <w:szCs w:val="22"/>
        </w:rPr>
        <w:t xml:space="preserve">́, </w:t>
      </w:r>
      <w:proofErr w:type="spellStart"/>
      <w:r w:rsidRPr="007C01A9">
        <w:rPr>
          <w:sz w:val="22"/>
          <w:szCs w:val="22"/>
        </w:rPr>
        <w:t>découvert</w:t>
      </w:r>
      <w:proofErr w:type="spellEnd"/>
      <w:r w:rsidRPr="007C01A9">
        <w:rPr>
          <w:sz w:val="22"/>
          <w:szCs w:val="22"/>
        </w:rPr>
        <w:t xml:space="preserve"> en 1938 par Otto </w:t>
      </w:r>
      <w:proofErr w:type="spellStart"/>
      <w:r w:rsidRPr="007C01A9">
        <w:rPr>
          <w:sz w:val="22"/>
          <w:szCs w:val="22"/>
        </w:rPr>
        <w:t>Roelen</w:t>
      </w:r>
      <w:proofErr w:type="spellEnd"/>
      <w:r w:rsidRPr="007C01A9">
        <w:rPr>
          <w:sz w:val="22"/>
          <w:szCs w:val="22"/>
        </w:rPr>
        <w:t xml:space="preserve">, est principalement utilisé pour produire des </w:t>
      </w:r>
      <w:proofErr w:type="spellStart"/>
      <w:r w:rsidRPr="007C01A9">
        <w:rPr>
          <w:sz w:val="22"/>
          <w:szCs w:val="22"/>
        </w:rPr>
        <w:t>aldéhydes</w:t>
      </w:r>
      <w:proofErr w:type="spellEnd"/>
      <w:r w:rsidRPr="007C01A9">
        <w:rPr>
          <w:sz w:val="22"/>
          <w:szCs w:val="22"/>
        </w:rPr>
        <w:t xml:space="preserve"> comprenant de 3 à 19 atomes de carbone. Le butanal est le principal produit </w:t>
      </w:r>
      <w:proofErr w:type="spellStart"/>
      <w:r w:rsidRPr="007C01A9">
        <w:rPr>
          <w:sz w:val="22"/>
          <w:szCs w:val="22"/>
        </w:rPr>
        <w:t>synthétise</w:t>
      </w:r>
      <w:proofErr w:type="spellEnd"/>
      <w:r w:rsidRPr="007C01A9">
        <w:rPr>
          <w:sz w:val="22"/>
          <w:szCs w:val="22"/>
        </w:rPr>
        <w:t xml:space="preserve">́ par cette voie de </w:t>
      </w:r>
      <w:proofErr w:type="spellStart"/>
      <w:r w:rsidRPr="007C01A9">
        <w:rPr>
          <w:sz w:val="22"/>
          <w:szCs w:val="22"/>
        </w:rPr>
        <w:t>synthèse</w:t>
      </w:r>
      <w:proofErr w:type="spellEnd"/>
      <w:r w:rsidRPr="007C01A9">
        <w:rPr>
          <w:sz w:val="22"/>
          <w:szCs w:val="22"/>
        </w:rPr>
        <w:t xml:space="preserve"> (75 % de la production totale par </w:t>
      </w:r>
      <w:proofErr w:type="spellStart"/>
      <w:r w:rsidRPr="007C01A9">
        <w:rPr>
          <w:sz w:val="22"/>
          <w:szCs w:val="22"/>
        </w:rPr>
        <w:t>réaction</w:t>
      </w:r>
      <w:proofErr w:type="spellEnd"/>
      <w:r w:rsidRPr="007C01A9">
        <w:rPr>
          <w:sz w:val="22"/>
          <w:szCs w:val="22"/>
        </w:rPr>
        <w:t xml:space="preserve"> d’</w:t>
      </w:r>
      <w:proofErr w:type="spellStart"/>
      <w:r w:rsidRPr="007C01A9">
        <w:rPr>
          <w:sz w:val="22"/>
          <w:szCs w:val="22"/>
        </w:rPr>
        <w:t>hydroformylation</w:t>
      </w:r>
      <w:proofErr w:type="spellEnd"/>
      <w:r w:rsidRPr="007C01A9">
        <w:rPr>
          <w:sz w:val="22"/>
          <w:szCs w:val="22"/>
        </w:rPr>
        <w:t xml:space="preserve">). </w:t>
      </w:r>
    </w:p>
    <w:p w14:paraId="67AA873B" w14:textId="77777777" w:rsidR="00FE7686" w:rsidRPr="007C01A9" w:rsidRDefault="00FE7686" w:rsidP="00FE7686">
      <w:pPr>
        <w:pStyle w:val="NormalWeb"/>
        <w:spacing w:line="276" w:lineRule="auto"/>
        <w:rPr>
          <w:sz w:val="22"/>
          <w:szCs w:val="22"/>
        </w:rPr>
      </w:pPr>
      <w:r w:rsidRPr="007C01A9">
        <w:rPr>
          <w:sz w:val="22"/>
          <w:szCs w:val="22"/>
        </w:rPr>
        <w:t xml:space="preserve">La </w:t>
      </w:r>
      <w:proofErr w:type="spellStart"/>
      <w:r w:rsidRPr="007C01A9">
        <w:rPr>
          <w:sz w:val="22"/>
          <w:szCs w:val="22"/>
        </w:rPr>
        <w:t>réaction</w:t>
      </w:r>
      <w:proofErr w:type="spellEnd"/>
      <w:r w:rsidRPr="007C01A9">
        <w:rPr>
          <w:sz w:val="22"/>
          <w:szCs w:val="22"/>
        </w:rPr>
        <w:t xml:space="preserve"> d’</w:t>
      </w:r>
      <w:proofErr w:type="spellStart"/>
      <w:r w:rsidRPr="007C01A9">
        <w:rPr>
          <w:sz w:val="22"/>
          <w:szCs w:val="22"/>
        </w:rPr>
        <w:t>hydroformylation</w:t>
      </w:r>
      <w:proofErr w:type="spellEnd"/>
      <w:r w:rsidRPr="007C01A9">
        <w:rPr>
          <w:sz w:val="22"/>
          <w:szCs w:val="22"/>
        </w:rPr>
        <w:t xml:space="preserve"> occupe une place </w:t>
      </w:r>
      <w:proofErr w:type="spellStart"/>
      <w:r w:rsidRPr="007C01A9">
        <w:rPr>
          <w:sz w:val="22"/>
          <w:szCs w:val="22"/>
        </w:rPr>
        <w:t>privilégiée</w:t>
      </w:r>
      <w:proofErr w:type="spellEnd"/>
      <w:r w:rsidRPr="007C01A9">
        <w:rPr>
          <w:sz w:val="22"/>
          <w:szCs w:val="22"/>
        </w:rPr>
        <w:t xml:space="preserve"> dans le domaine de la chimie verte. En effet, elle </w:t>
      </w:r>
      <w:proofErr w:type="spellStart"/>
      <w:r w:rsidRPr="007C01A9">
        <w:rPr>
          <w:sz w:val="22"/>
          <w:szCs w:val="22"/>
        </w:rPr>
        <w:t>répond</w:t>
      </w:r>
      <w:proofErr w:type="spellEnd"/>
      <w:r w:rsidRPr="007C01A9">
        <w:rPr>
          <w:sz w:val="22"/>
          <w:szCs w:val="22"/>
        </w:rPr>
        <w:t xml:space="preserve"> directement à l’un des principes essentiels d’une chimie plus respectueuse de l’environnement : l’</w:t>
      </w:r>
      <w:proofErr w:type="spellStart"/>
      <w:r w:rsidRPr="007C01A9">
        <w:rPr>
          <w:sz w:val="22"/>
          <w:szCs w:val="22"/>
        </w:rPr>
        <w:t>économie</w:t>
      </w:r>
      <w:proofErr w:type="spellEnd"/>
      <w:r w:rsidRPr="007C01A9">
        <w:rPr>
          <w:sz w:val="22"/>
          <w:szCs w:val="22"/>
        </w:rPr>
        <w:t xml:space="preserve"> atomique.</w:t>
      </w:r>
      <w:r w:rsidRPr="007C01A9">
        <w:rPr>
          <w:sz w:val="22"/>
          <w:szCs w:val="22"/>
        </w:rPr>
        <w:br/>
        <w:t xml:space="preserve">Le cycle catalytique est </w:t>
      </w:r>
      <w:proofErr w:type="spellStart"/>
      <w:r w:rsidRPr="007C01A9">
        <w:rPr>
          <w:sz w:val="22"/>
          <w:szCs w:val="22"/>
        </w:rPr>
        <w:t>représente</w:t>
      </w:r>
      <w:proofErr w:type="spellEnd"/>
      <w:r w:rsidRPr="007C01A9">
        <w:rPr>
          <w:sz w:val="22"/>
          <w:szCs w:val="22"/>
        </w:rPr>
        <w:t xml:space="preserve">́ ci-dessous : </w:t>
      </w:r>
    </w:p>
    <w:p w14:paraId="1412DEE4" w14:textId="7688F01F" w:rsidR="00FE7686" w:rsidRPr="007C01A9" w:rsidRDefault="00D8527E" w:rsidP="00D8527E">
      <w:pPr>
        <w:pStyle w:val="NormalWeb"/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70BD1C" wp14:editId="1F626D11">
                <wp:simplePos x="0" y="0"/>
                <wp:positionH relativeFrom="margin">
                  <wp:posOffset>3293967</wp:posOffset>
                </wp:positionH>
                <wp:positionV relativeFrom="paragraph">
                  <wp:posOffset>490219</wp:posOffset>
                </wp:positionV>
                <wp:extent cx="3495985" cy="3228045"/>
                <wp:effectExtent l="0" t="0" r="952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985" cy="3228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ED767" w14:textId="1EB73B6F" w:rsidR="00D8527E" w:rsidRPr="007C01A9" w:rsidRDefault="00D8527E" w:rsidP="00D8527E">
                            <w:pPr>
                              <w:pStyle w:val="NormalWeb"/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Identifier la nature des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espèces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V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et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W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et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écrire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l’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équation-bilan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réaction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d’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hydroformylation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76212788" w14:textId="4BCEACDA" w:rsidR="00D8527E" w:rsidRDefault="00D8527E" w:rsidP="00D8527E">
                            <w:pPr>
                              <w:pStyle w:val="NormalWeb"/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Indiquer les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étapes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de ce cycle catalytique conduisant à une variation du nombre d’oxydation du rhodium Rh en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précisant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la valeur de cette variation. Proposer un nom pour les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étapes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Q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et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BC13D75" w14:textId="30FE2ECB" w:rsidR="00D8527E" w:rsidRPr="007C01A9" w:rsidRDefault="00D8527E" w:rsidP="00D8527E">
                            <w:pPr>
                              <w:pStyle w:val="NormalWeb"/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3.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Lors de cette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synthèse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, une analyse du milieu par spectroscopie de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résonance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magnétique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nucléaire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du proton (RMN </w:t>
                            </w:r>
                            <w:r w:rsidRPr="007C01A9">
                              <w:rPr>
                                <w:position w:val="10"/>
                                <w:sz w:val="22"/>
                                <w:szCs w:val="22"/>
                              </w:rPr>
                              <w:t>1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H) montre qu’un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isomère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chaîne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du produit attendu est formé en faible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quantite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>́ : donner sa</w:t>
                            </w:r>
                            <w:r w:rsidRPr="00D8527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>formule et identifier l’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étape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du cycle expliquant sa formation. Comment qualifier cette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réaction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 en termes de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sélectivite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́ ? Expliquer en quoi la RMN </w:t>
                            </w:r>
                            <w:r w:rsidRPr="007C01A9">
                              <w:rPr>
                                <w:position w:val="10"/>
                                <w:sz w:val="22"/>
                                <w:szCs w:val="22"/>
                              </w:rPr>
                              <w:t>1</w:t>
                            </w:r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H permet de distinguer les deux produits </w:t>
                            </w:r>
                            <w:proofErr w:type="spellStart"/>
                            <w:r w:rsidRPr="007C01A9">
                              <w:rPr>
                                <w:sz w:val="22"/>
                                <w:szCs w:val="22"/>
                              </w:rPr>
                              <w:t>isomères</w:t>
                            </w:r>
                            <w:proofErr w:type="spellEnd"/>
                            <w:r w:rsidRPr="007C01A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3EF59D8D" w14:textId="1F5F95AF" w:rsidR="00D8527E" w:rsidRPr="00D8527E" w:rsidRDefault="00D8527E" w:rsidP="00D8527E">
                            <w:pPr>
                              <w:pStyle w:val="NormalWeb"/>
                              <w:spacing w:line="276" w:lineRule="auto"/>
                            </w:pPr>
                          </w:p>
                          <w:p w14:paraId="26E940AE" w14:textId="7FE5E16F" w:rsidR="00D8527E" w:rsidRDefault="00D8527E" w:rsidP="00D85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0BD1C" id="Zone de texte 3" o:spid="_x0000_s1027" type="#_x0000_t202" style="position:absolute;margin-left:259.35pt;margin-top:38.6pt;width:275.25pt;height:254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" fillcolor="white [3201]" stroked="f" strokeweight=".5pt">
                <v:textbox>
                  <w:txbxContent>
                    <w:p w14:paraId="432ED767" w14:textId="1EB73B6F" w:rsidR="00D8527E" w:rsidRPr="007C01A9" w:rsidRDefault="00D8527E" w:rsidP="00D8527E">
                      <w:pPr>
                        <w:pStyle w:val="NormalWeb"/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1.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Identifier la nature des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espèces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>T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>U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V 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et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W 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et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écrire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l’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équation-bilan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réaction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d’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hydroformylation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76212788" w14:textId="4BCEACDA" w:rsidR="00D8527E" w:rsidRDefault="00D8527E" w:rsidP="00D8527E">
                      <w:pPr>
                        <w:pStyle w:val="NormalWeb"/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Indiquer les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étapes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de ce cycle catalytique conduisant à une variation du nombre d’oxydation du rhodium Rh en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précisant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la valeur de cette variation. Proposer un nom pour les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étapes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Q </w:t>
                      </w:r>
                      <w:r w:rsidRPr="007C01A9">
                        <w:rPr>
                          <w:sz w:val="22"/>
                          <w:szCs w:val="22"/>
                        </w:rPr>
                        <w:sym w:font="Wingdings" w:char="F0E0"/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>R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R </w:t>
                      </w:r>
                      <w:r w:rsidRPr="007C01A9">
                        <w:rPr>
                          <w:sz w:val="22"/>
                          <w:szCs w:val="22"/>
                        </w:rPr>
                        <w:sym w:font="Wingdings" w:char="F0E0"/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S 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et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 xml:space="preserve">S </w:t>
                      </w:r>
                      <w:r w:rsidRPr="007C01A9">
                        <w:rPr>
                          <w:sz w:val="22"/>
                          <w:szCs w:val="22"/>
                        </w:rPr>
                        <w:sym w:font="Wingdings" w:char="F0E0"/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b/>
                          <w:bCs/>
                          <w:sz w:val="22"/>
                          <w:szCs w:val="22"/>
                        </w:rPr>
                        <w:t>M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BC13D75" w14:textId="30FE2ECB" w:rsidR="00D8527E" w:rsidRPr="007C01A9" w:rsidRDefault="00D8527E" w:rsidP="00D8527E">
                      <w:pPr>
                        <w:pStyle w:val="NormalWeb"/>
                        <w:spacing w:line="276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3.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Lors de cette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synthèse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, une analyse du milieu par spectroscopie de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résonance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magnétique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nucléaire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du proton (RMN </w:t>
                      </w:r>
                      <w:r w:rsidRPr="007C01A9">
                        <w:rPr>
                          <w:position w:val="10"/>
                          <w:sz w:val="22"/>
                          <w:szCs w:val="22"/>
                        </w:rPr>
                        <w:t>1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H) montre qu’un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isomère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chaîne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du produit attendu est formé en faible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quantite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>́ : donner sa</w:t>
                      </w:r>
                      <w:r w:rsidRPr="00D8527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C01A9">
                        <w:rPr>
                          <w:sz w:val="22"/>
                          <w:szCs w:val="22"/>
                        </w:rPr>
                        <w:t>formule et identifier l’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étape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du cycle expliquant sa formation. Comment qualifier cette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réaction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 en termes de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sélectivite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́ ? Expliquer en quoi la RMN </w:t>
                      </w:r>
                      <w:r w:rsidRPr="007C01A9">
                        <w:rPr>
                          <w:position w:val="10"/>
                          <w:sz w:val="22"/>
                          <w:szCs w:val="22"/>
                        </w:rPr>
                        <w:t>1</w:t>
                      </w:r>
                      <w:r w:rsidRPr="007C01A9">
                        <w:rPr>
                          <w:sz w:val="22"/>
                          <w:szCs w:val="22"/>
                        </w:rPr>
                        <w:t xml:space="preserve">H permet de distinguer les deux produits </w:t>
                      </w:r>
                      <w:proofErr w:type="spellStart"/>
                      <w:r w:rsidRPr="007C01A9">
                        <w:rPr>
                          <w:sz w:val="22"/>
                          <w:szCs w:val="22"/>
                        </w:rPr>
                        <w:t>isomères</w:t>
                      </w:r>
                      <w:proofErr w:type="spellEnd"/>
                      <w:r w:rsidRPr="007C01A9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3EF59D8D" w14:textId="1F5F95AF" w:rsidR="00D8527E" w:rsidRPr="00D8527E" w:rsidRDefault="00D8527E" w:rsidP="00D8527E">
                      <w:pPr>
                        <w:pStyle w:val="NormalWeb"/>
                        <w:spacing w:line="276" w:lineRule="auto"/>
                      </w:pPr>
                    </w:p>
                    <w:p w14:paraId="26E940AE" w14:textId="7FE5E16F" w:rsidR="00D8527E" w:rsidRDefault="00D8527E" w:rsidP="00D8527E"/>
                  </w:txbxContent>
                </v:textbox>
                <w10:wrap anchorx="margin"/>
              </v:shape>
            </w:pict>
          </mc:Fallback>
        </mc:AlternateContent>
      </w:r>
      <w:r w:rsidR="00FE7686" w:rsidRPr="007C01A9">
        <w:rPr>
          <w:noProof/>
          <w:sz w:val="22"/>
          <w:szCs w:val="22"/>
        </w:rPr>
        <w:drawing>
          <wp:inline distT="0" distB="0" distL="0" distR="0" wp14:anchorId="02ED1C0D" wp14:editId="6325F8BB">
            <wp:extent cx="3080364" cy="3236551"/>
            <wp:effectExtent l="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2908" cy="323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2C85" w14:textId="13D8B1DA" w:rsidR="009C0EDB" w:rsidRDefault="009C0EDB" w:rsidP="009C0EDB">
      <w:pPr>
        <w:pStyle w:val="NormalWeb"/>
        <w:spacing w:line="276" w:lineRule="auto"/>
        <w:ind w:left="720"/>
        <w:rPr>
          <w:sz w:val="22"/>
          <w:szCs w:val="22"/>
        </w:rPr>
      </w:pPr>
    </w:p>
    <w:p w14:paraId="7B2BC691" w14:textId="596DA8BA" w:rsidR="00D8527E" w:rsidRDefault="00D8527E" w:rsidP="009C0EDB">
      <w:pPr>
        <w:pStyle w:val="NormalWeb"/>
        <w:spacing w:line="276" w:lineRule="auto"/>
        <w:ind w:left="720"/>
        <w:rPr>
          <w:sz w:val="22"/>
          <w:szCs w:val="22"/>
        </w:rPr>
      </w:pPr>
    </w:p>
    <w:p w14:paraId="5EEED1BE" w14:textId="0AF14EA0" w:rsidR="00D8527E" w:rsidRDefault="00D8527E" w:rsidP="009C0EDB">
      <w:pPr>
        <w:pStyle w:val="NormalWeb"/>
        <w:spacing w:line="276" w:lineRule="auto"/>
        <w:ind w:left="720"/>
        <w:rPr>
          <w:sz w:val="22"/>
          <w:szCs w:val="22"/>
        </w:rPr>
      </w:pPr>
    </w:p>
    <w:p w14:paraId="6662197A" w14:textId="35EEA025" w:rsidR="00D8527E" w:rsidRDefault="00D8527E" w:rsidP="009C0EDB">
      <w:pPr>
        <w:pStyle w:val="NormalWeb"/>
        <w:spacing w:line="276" w:lineRule="auto"/>
        <w:ind w:left="720"/>
        <w:rPr>
          <w:sz w:val="22"/>
          <w:szCs w:val="22"/>
        </w:rPr>
      </w:pPr>
    </w:p>
    <w:p w14:paraId="1E82765F" w14:textId="77777777" w:rsidR="002F0CD2" w:rsidRPr="009C0EDB" w:rsidRDefault="002F0CD2" w:rsidP="009C0EDB">
      <w:pPr>
        <w:pStyle w:val="NormalWeb"/>
        <w:spacing w:line="276" w:lineRule="auto"/>
        <w:ind w:left="720"/>
        <w:rPr>
          <w:sz w:val="22"/>
          <w:szCs w:val="22"/>
        </w:rPr>
      </w:pPr>
    </w:p>
    <w:p w14:paraId="240D8BD8" w14:textId="44D34EC2" w:rsidR="001C63CE" w:rsidRPr="00914A47" w:rsidRDefault="009C0EDB" w:rsidP="001C63CE">
      <w:pPr>
        <w:pStyle w:val="NormalWeb"/>
        <w:spacing w:line="276" w:lineRule="auto"/>
        <w:rPr>
          <w:b/>
          <w:bCs/>
          <w:sz w:val="22"/>
          <w:szCs w:val="22"/>
          <w:u w:val="single"/>
        </w:rPr>
      </w:pPr>
      <w:r w:rsidRPr="00914A47">
        <w:rPr>
          <w:b/>
          <w:bCs/>
          <w:sz w:val="22"/>
          <w:szCs w:val="22"/>
          <w:u w:val="single"/>
        </w:rPr>
        <w:lastRenderedPageBreak/>
        <w:t xml:space="preserve">Exercice 4 : </w:t>
      </w:r>
    </w:p>
    <w:p w14:paraId="615B94DF" w14:textId="77777777" w:rsidR="001C63CE" w:rsidRPr="00EB59AB" w:rsidRDefault="001C63CE" w:rsidP="001C63CE">
      <w:pPr>
        <w:rPr>
          <w:i/>
        </w:rPr>
      </w:pPr>
      <w:r>
        <w:rPr>
          <w:i/>
        </w:rPr>
        <w:t>Le cycle catalytique</w:t>
      </w:r>
      <w:r w:rsidRPr="00EB59AB">
        <w:rPr>
          <w:i/>
        </w:rPr>
        <w:t xml:space="preserve"> postulé pour </w:t>
      </w:r>
      <w:r>
        <w:rPr>
          <w:i/>
        </w:rPr>
        <w:t xml:space="preserve">la formation du </w:t>
      </w:r>
      <w:proofErr w:type="spellStart"/>
      <w:r>
        <w:rPr>
          <w:i/>
        </w:rPr>
        <w:t>cétoester</w:t>
      </w:r>
      <w:proofErr w:type="spellEnd"/>
      <w:r>
        <w:rPr>
          <w:i/>
        </w:rPr>
        <w:t xml:space="preserve"> </w:t>
      </w:r>
      <w:r w:rsidRPr="00FC2221">
        <w:rPr>
          <w:b/>
          <w:i/>
        </w:rPr>
        <w:t>J</w:t>
      </w:r>
      <w:r>
        <w:rPr>
          <w:i/>
        </w:rPr>
        <w:t xml:space="preserve"> à partir de l’ester </w:t>
      </w:r>
      <w:r w:rsidRPr="00FC2221">
        <w:rPr>
          <w:b/>
          <w:i/>
        </w:rPr>
        <w:t>I</w:t>
      </w:r>
      <w:r>
        <w:rPr>
          <w:i/>
        </w:rPr>
        <w:t xml:space="preserve"> (figure 3)</w:t>
      </w:r>
      <w:r w:rsidRPr="00EB59AB">
        <w:rPr>
          <w:i/>
        </w:rPr>
        <w:t xml:space="preserve"> est </w:t>
      </w:r>
      <w:r>
        <w:rPr>
          <w:i/>
        </w:rPr>
        <w:t>représenté</w:t>
      </w:r>
      <w:r w:rsidRPr="00EB59AB">
        <w:rPr>
          <w:i/>
        </w:rPr>
        <w:t xml:space="preserve"> figure 4.</w:t>
      </w:r>
    </w:p>
    <w:p w14:paraId="116B1A16" w14:textId="0D17F7CE" w:rsidR="001C63CE" w:rsidRDefault="00D8527E" w:rsidP="00D8527E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8A5FD1" wp14:editId="72C4E08E">
                <wp:simplePos x="0" y="0"/>
                <wp:positionH relativeFrom="column">
                  <wp:posOffset>3753205</wp:posOffset>
                </wp:positionH>
                <wp:positionV relativeFrom="paragraph">
                  <wp:posOffset>598466</wp:posOffset>
                </wp:positionV>
                <wp:extent cx="2339162" cy="1488558"/>
                <wp:effectExtent l="0" t="0" r="444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1488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C75BF4" w14:textId="77777777" w:rsidR="00D8527E" w:rsidRPr="00BF3AF9" w:rsidRDefault="00D8527E" w:rsidP="00D8527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240" w:line="259" w:lineRule="auto"/>
                              <w:contextualSpacing w:val="0"/>
                              <w:jc w:val="both"/>
                              <w:rPr>
                                <w:i/>
                              </w:rPr>
                            </w:pPr>
                            <w:r w:rsidRPr="00BF3AF9">
                              <w:t xml:space="preserve">Donner, en justifiant le raisonnement, le nom des étapes </w:t>
                            </w:r>
                            <w:r>
                              <w:t xml:space="preserve">1, 2 et 4 </w:t>
                            </w:r>
                            <w:r w:rsidRPr="00BF3AF9">
                              <w:t>du cycle catalytique</w:t>
                            </w:r>
                            <w:r>
                              <w:t xml:space="preserve"> de la figure 4, dans lequel L est un ligand neutre</w:t>
                            </w:r>
                            <w:r w:rsidRPr="00BF3AF9">
                              <w:t>.</w:t>
                            </w:r>
                          </w:p>
                          <w:p w14:paraId="23DB801E" w14:textId="77777777" w:rsidR="00D8527E" w:rsidRDefault="00D85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A5FD1" id="Zone de texte 4" o:spid="_x0000_s1028" type="#_x0000_t202" style="position:absolute;margin-left:295.55pt;margin-top:47.1pt;width:184.2pt;height:117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" fillcolor="white [3201]" stroked="f" strokeweight=".5pt">
                <v:textbox>
                  <w:txbxContent>
                    <w:p w14:paraId="4EC75BF4" w14:textId="77777777" w:rsidR="00D8527E" w:rsidRPr="00BF3AF9" w:rsidRDefault="00D8527E" w:rsidP="00D8527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240" w:line="259" w:lineRule="auto"/>
                        <w:contextualSpacing w:val="0"/>
                        <w:jc w:val="both"/>
                        <w:rPr>
                          <w:i/>
                        </w:rPr>
                      </w:pPr>
                      <w:r w:rsidRPr="00BF3AF9">
                        <w:t xml:space="preserve">Donner, en justifiant le raisonnement, le nom des étapes </w:t>
                      </w:r>
                      <w:r>
                        <w:t xml:space="preserve">1, 2 et 4 </w:t>
                      </w:r>
                      <w:r w:rsidRPr="00BF3AF9">
                        <w:t>du cycle catalytique</w:t>
                      </w:r>
                      <w:r>
                        <w:t xml:space="preserve"> de la figure 4, dans lequel L est un ligand neutre</w:t>
                      </w:r>
                      <w:r w:rsidRPr="00BF3AF9">
                        <w:t>.</w:t>
                      </w:r>
                    </w:p>
                    <w:p w14:paraId="23DB801E" w14:textId="77777777" w:rsidR="00D8527E" w:rsidRDefault="00D8527E"/>
                  </w:txbxContent>
                </v:textbox>
              </v:shape>
            </w:pict>
          </mc:Fallback>
        </mc:AlternateContent>
      </w:r>
      <w:r w:rsidR="001C63CE" w:rsidRPr="00216D90">
        <w:rPr>
          <w:noProof/>
        </w:rPr>
        <w:t xml:space="preserve"> </w:t>
      </w:r>
      <w:r w:rsidR="001C63CE" w:rsidRPr="00216D90">
        <w:rPr>
          <w:noProof/>
          <w:lang w:eastAsia="fr-FR"/>
        </w:rPr>
        <w:drawing>
          <wp:inline distT="0" distB="0" distL="0" distR="0" wp14:anchorId="6EB0C043" wp14:editId="0DCCAA07">
            <wp:extent cx="3204000" cy="3096000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871F" w14:textId="77777777" w:rsidR="001C63CE" w:rsidRDefault="001C63CE" w:rsidP="001C63CE">
      <w:pPr>
        <w:widowControl w:val="0"/>
        <w:autoSpaceDE w:val="0"/>
        <w:autoSpaceDN w:val="0"/>
        <w:adjustRightInd w:val="0"/>
        <w:jc w:val="center"/>
        <w:outlineLvl w:val="0"/>
      </w:pPr>
      <w:r w:rsidRPr="00EB59AB">
        <w:t>Figure 4 – Cycle catalytique postulé</w:t>
      </w:r>
      <w:r>
        <w:t xml:space="preserve"> pour</w:t>
      </w:r>
      <w:r w:rsidRPr="00EB59AB">
        <w:t xml:space="preserve"> la réaction de </w:t>
      </w:r>
      <w:proofErr w:type="spellStart"/>
      <w:r w:rsidRPr="00EB59AB">
        <w:t>Tsuji-Trost</w:t>
      </w:r>
      <w:proofErr w:type="spellEnd"/>
      <w:r w:rsidRPr="00EB59AB">
        <w:t>.</w:t>
      </w:r>
    </w:p>
    <w:p w14:paraId="702C7BC3" w14:textId="77777777" w:rsidR="00D8527E" w:rsidRDefault="00D8527E" w:rsidP="001C63CE">
      <w:pPr>
        <w:widowControl w:val="0"/>
        <w:autoSpaceDE w:val="0"/>
        <w:autoSpaceDN w:val="0"/>
        <w:adjustRightInd w:val="0"/>
      </w:pPr>
    </w:p>
    <w:p w14:paraId="5607BDB1" w14:textId="1453DC06" w:rsidR="001C63CE" w:rsidRDefault="001C63CE" w:rsidP="001C63CE">
      <w:pPr>
        <w:widowControl w:val="0"/>
        <w:autoSpaceDE w:val="0"/>
        <w:autoSpaceDN w:val="0"/>
        <w:adjustRightInd w:val="0"/>
        <w:rPr>
          <w:i/>
        </w:rPr>
      </w:pPr>
      <w:r w:rsidRPr="00272FC0">
        <w:rPr>
          <w:i/>
        </w:rPr>
        <w:t>Le complexe</w:t>
      </w:r>
      <w:r>
        <w:rPr>
          <w:i/>
        </w:rPr>
        <w:t xml:space="preserve"> </w:t>
      </w:r>
      <w:r w:rsidRPr="00F37192">
        <w:rPr>
          <w:rFonts w:ascii="Symbol" w:hAnsi="Symbol"/>
          <w:i/>
        </w:rPr>
        <w:t></w:t>
      </w:r>
      <w:r w:rsidRPr="00F37192">
        <w:rPr>
          <w:bCs/>
          <w:i/>
          <w:vertAlign w:val="superscript"/>
        </w:rPr>
        <w:t>3</w:t>
      </w:r>
      <w:r w:rsidRPr="00F37192">
        <w:rPr>
          <w:bCs/>
          <w:i/>
        </w:rPr>
        <w:t>-</w:t>
      </w:r>
      <w:r w:rsidRPr="00F37192">
        <w:rPr>
          <w:i/>
        </w:rPr>
        <w:t>allyle du palladium</w:t>
      </w:r>
      <w:r w:rsidRPr="00272FC0">
        <w:rPr>
          <w:i/>
        </w:rPr>
        <w:t xml:space="preserve"> </w:t>
      </w:r>
      <w:r w:rsidRPr="00CD1128">
        <w:rPr>
          <w:b/>
          <w:i/>
        </w:rPr>
        <w:t>X</w:t>
      </w:r>
      <w:r w:rsidRPr="004175F1">
        <w:rPr>
          <w:b/>
          <w:i/>
          <w:vertAlign w:val="superscript"/>
        </w:rPr>
        <w:t>+</w:t>
      </w:r>
      <w:r w:rsidRPr="00272FC0">
        <w:rPr>
          <w:i/>
        </w:rPr>
        <w:t xml:space="preserve"> est composé </w:t>
      </w:r>
      <w:r>
        <w:rPr>
          <w:i/>
        </w:rPr>
        <w:t xml:space="preserve">formellement </w:t>
      </w:r>
      <w:r w:rsidRPr="00272FC0">
        <w:rPr>
          <w:i/>
        </w:rPr>
        <w:t>d’un complexe de palladium chargé positivement et d’un ligand</w:t>
      </w:r>
      <w:r>
        <w:rPr>
          <w:i/>
        </w:rPr>
        <w:t xml:space="preserve"> </w:t>
      </w:r>
      <w:proofErr w:type="spellStart"/>
      <w:r w:rsidRPr="00272FC0">
        <w:rPr>
          <w:i/>
        </w:rPr>
        <w:t>allyl</w:t>
      </w:r>
      <w:r>
        <w:rPr>
          <w:i/>
        </w:rPr>
        <w:t>ure</w:t>
      </w:r>
      <w:proofErr w:type="spellEnd"/>
      <w:r>
        <w:rPr>
          <w:i/>
        </w:rPr>
        <w:t xml:space="preserve"> (prop-2-én-1-ure)</w:t>
      </w:r>
      <w:r w:rsidRPr="00272FC0">
        <w:rPr>
          <w:i/>
        </w:rPr>
        <w:t xml:space="preserve">. Ce </w:t>
      </w:r>
      <w:r>
        <w:rPr>
          <w:i/>
        </w:rPr>
        <w:t xml:space="preserve">complexe </w:t>
      </w:r>
      <w:r w:rsidRPr="00F37192">
        <w:rPr>
          <w:b/>
          <w:i/>
        </w:rPr>
        <w:t>X</w:t>
      </w:r>
      <w:r w:rsidRPr="00F37192">
        <w:rPr>
          <w:b/>
          <w:i/>
          <w:vertAlign w:val="superscript"/>
        </w:rPr>
        <w:t>+</w:t>
      </w:r>
      <w:r w:rsidRPr="00AA0D7B">
        <w:rPr>
          <w:i/>
        </w:rPr>
        <w:t xml:space="preserve"> </w:t>
      </w:r>
      <w:r w:rsidRPr="00272FC0">
        <w:rPr>
          <w:i/>
        </w:rPr>
        <w:t>présente une réactivité électrophile</w:t>
      </w:r>
      <w:r>
        <w:rPr>
          <w:i/>
        </w:rPr>
        <w:t xml:space="preserve"> que</w:t>
      </w:r>
      <w:r w:rsidRPr="00272FC0">
        <w:rPr>
          <w:i/>
        </w:rPr>
        <w:t xml:space="preserve"> </w:t>
      </w:r>
      <w:r>
        <w:rPr>
          <w:i/>
        </w:rPr>
        <w:t>n</w:t>
      </w:r>
      <w:r w:rsidRPr="00272FC0">
        <w:rPr>
          <w:i/>
        </w:rPr>
        <w:t>ous</w:t>
      </w:r>
      <w:r>
        <w:rPr>
          <w:i/>
        </w:rPr>
        <w:t xml:space="preserve"> allons essayer d’expliquer en étudiant son diagramme d’orbitales moléculaires (O.M.).</w:t>
      </w:r>
    </w:p>
    <w:p w14:paraId="02051B0D" w14:textId="77777777" w:rsidR="001C63CE" w:rsidRDefault="001C63CE" w:rsidP="001C63CE">
      <w:pPr>
        <w:widowControl w:val="0"/>
        <w:autoSpaceDE w:val="0"/>
        <w:autoSpaceDN w:val="0"/>
        <w:adjustRightInd w:val="0"/>
        <w:rPr>
          <w:i/>
        </w:rPr>
      </w:pPr>
      <w:r>
        <w:rPr>
          <w:i/>
        </w:rPr>
        <w:t xml:space="preserve">Le diagramme des O.M. du complexe </w:t>
      </w:r>
      <w:r w:rsidRPr="00F37192">
        <w:rPr>
          <w:b/>
          <w:i/>
        </w:rPr>
        <w:t>X</w:t>
      </w:r>
      <w:r w:rsidRPr="00F37192">
        <w:rPr>
          <w:b/>
          <w:i/>
          <w:vertAlign w:val="superscript"/>
        </w:rPr>
        <w:t>+</w:t>
      </w:r>
      <w:r w:rsidRPr="00710BA3">
        <w:rPr>
          <w:i/>
        </w:rPr>
        <w:t xml:space="preserve"> </w:t>
      </w:r>
      <w:r w:rsidRPr="00272FC0">
        <w:rPr>
          <w:i/>
        </w:rPr>
        <w:t>est construit par interaction entre les orbitales du fragment PdL</w:t>
      </w:r>
      <w:r w:rsidRPr="00272FC0">
        <w:rPr>
          <w:i/>
          <w:vertAlign w:val="subscript"/>
        </w:rPr>
        <w:t>2</w:t>
      </w:r>
      <w:r w:rsidRPr="00272FC0">
        <w:rPr>
          <w:i/>
          <w:vertAlign w:val="superscript"/>
        </w:rPr>
        <w:t>2</w:t>
      </w:r>
      <w:r>
        <w:rPr>
          <w:i/>
          <w:vertAlign w:val="superscript"/>
        </w:rPr>
        <w:t>+</w:t>
      </w:r>
      <w:r w:rsidRPr="00272FC0">
        <w:rPr>
          <w:i/>
        </w:rPr>
        <w:t xml:space="preserve"> – où l’angle (L</w:t>
      </w:r>
      <w:r>
        <w:rPr>
          <w:i/>
        </w:rPr>
        <w:noBreakHyphen/>
      </w:r>
      <w:r w:rsidRPr="00272FC0">
        <w:rPr>
          <w:i/>
        </w:rPr>
        <w:t>Pd</w:t>
      </w:r>
      <w:r>
        <w:rPr>
          <w:i/>
        </w:rPr>
        <w:t>-</w:t>
      </w:r>
      <w:r w:rsidRPr="00272FC0">
        <w:rPr>
          <w:i/>
        </w:rPr>
        <w:t>L) est</w:t>
      </w:r>
      <w:r>
        <w:rPr>
          <w:i/>
        </w:rPr>
        <w:t xml:space="preserve"> </w:t>
      </w:r>
      <w:r w:rsidRPr="00272FC0">
        <w:rPr>
          <w:i/>
        </w:rPr>
        <w:t>égal à 90</w:t>
      </w:r>
      <w:r>
        <w:rPr>
          <w:i/>
        </w:rPr>
        <w:t>°</w:t>
      </w:r>
      <w:r w:rsidRPr="00272FC0">
        <w:rPr>
          <w:i/>
        </w:rPr>
        <w:t xml:space="preserve"> – et celles du fragment </w:t>
      </w:r>
      <w:proofErr w:type="spellStart"/>
      <w:r w:rsidRPr="00272FC0">
        <w:rPr>
          <w:i/>
        </w:rPr>
        <w:t>allyl</w:t>
      </w:r>
      <w:r>
        <w:rPr>
          <w:i/>
        </w:rPr>
        <w:t>ure</w:t>
      </w:r>
      <w:proofErr w:type="spellEnd"/>
      <w:r w:rsidRPr="00272FC0">
        <w:rPr>
          <w:i/>
        </w:rPr>
        <w:t xml:space="preserve"> C</w:t>
      </w:r>
      <w:r w:rsidRPr="00272FC0">
        <w:rPr>
          <w:i/>
          <w:vertAlign w:val="subscript"/>
        </w:rPr>
        <w:t>3</w:t>
      </w:r>
      <w:r w:rsidRPr="00272FC0">
        <w:rPr>
          <w:i/>
        </w:rPr>
        <w:t>H</w:t>
      </w:r>
      <w:r w:rsidRPr="00272FC0">
        <w:rPr>
          <w:i/>
          <w:vertAlign w:val="subscript"/>
        </w:rPr>
        <w:t>5</w:t>
      </w:r>
      <w:r w:rsidRPr="00F37192">
        <w:rPr>
          <w:i/>
          <w:vertAlign w:val="superscript"/>
        </w:rPr>
        <w:t>–</w:t>
      </w:r>
      <w:r w:rsidRPr="00272FC0">
        <w:rPr>
          <w:i/>
        </w:rPr>
        <w:t>.</w:t>
      </w:r>
    </w:p>
    <w:p w14:paraId="18EB7CD8" w14:textId="77777777" w:rsidR="001C63CE" w:rsidRDefault="001C63CE" w:rsidP="001C63CE">
      <w:pPr>
        <w:widowControl w:val="0"/>
        <w:autoSpaceDE w:val="0"/>
        <w:autoSpaceDN w:val="0"/>
        <w:adjustRightInd w:val="0"/>
        <w:rPr>
          <w:i/>
        </w:rPr>
      </w:pPr>
      <w:r w:rsidRPr="00A722AD">
        <w:rPr>
          <w:i/>
        </w:rPr>
        <w:t>On suppose que ces deux fragments appartiennent à des plans perpendiculaires entre eux. L’atome</w:t>
      </w:r>
      <w:r>
        <w:rPr>
          <w:i/>
        </w:rPr>
        <w:t xml:space="preserve"> </w:t>
      </w:r>
      <w:r w:rsidRPr="00A722AD">
        <w:rPr>
          <w:i/>
        </w:rPr>
        <w:t>de palladium et les deux ligands L appartiennent au plan (</w:t>
      </w:r>
      <w:proofErr w:type="spellStart"/>
      <w:r w:rsidRPr="00A722AD">
        <w:rPr>
          <w:i/>
        </w:rPr>
        <w:t>xOz</w:t>
      </w:r>
      <w:proofErr w:type="spellEnd"/>
      <w:r w:rsidRPr="00A722AD">
        <w:rPr>
          <w:i/>
        </w:rPr>
        <w:t>)</w:t>
      </w:r>
      <w:r>
        <w:rPr>
          <w:i/>
        </w:rPr>
        <w:t>, tandis que</w:t>
      </w:r>
      <w:r w:rsidRPr="00A722AD">
        <w:rPr>
          <w:i/>
        </w:rPr>
        <w:t xml:space="preserve"> les trois atomes de carbone </w:t>
      </w:r>
      <w:r>
        <w:rPr>
          <w:i/>
        </w:rPr>
        <w:t xml:space="preserve">numérotés 1 à 3 </w:t>
      </w:r>
      <w:r w:rsidRPr="00A722AD">
        <w:rPr>
          <w:i/>
        </w:rPr>
        <w:t xml:space="preserve">du </w:t>
      </w:r>
      <w:r>
        <w:rPr>
          <w:i/>
        </w:rPr>
        <w:t xml:space="preserve">fragment </w:t>
      </w:r>
      <w:proofErr w:type="spellStart"/>
      <w:r>
        <w:rPr>
          <w:i/>
        </w:rPr>
        <w:t>allylure</w:t>
      </w:r>
      <w:proofErr w:type="spellEnd"/>
      <w:r>
        <w:rPr>
          <w:i/>
        </w:rPr>
        <w:t xml:space="preserve"> </w:t>
      </w:r>
      <w:r w:rsidRPr="00A722AD">
        <w:rPr>
          <w:i/>
        </w:rPr>
        <w:t>appartiennent à un plan parallèle au plan (</w:t>
      </w:r>
      <w:proofErr w:type="spellStart"/>
      <w:r w:rsidRPr="00A722AD">
        <w:rPr>
          <w:i/>
        </w:rPr>
        <w:t>yOz</w:t>
      </w:r>
      <w:proofErr w:type="spellEnd"/>
      <w:r w:rsidRPr="00A722AD">
        <w:rPr>
          <w:i/>
        </w:rPr>
        <w:t xml:space="preserve">). On suppose aussi que les atomes </w:t>
      </w:r>
      <w:r>
        <w:rPr>
          <w:i/>
        </w:rPr>
        <w:t>de carbone 1 et 3</w:t>
      </w:r>
      <w:r w:rsidRPr="00A722AD">
        <w:rPr>
          <w:b/>
          <w:bCs/>
          <w:i/>
        </w:rPr>
        <w:t xml:space="preserve"> </w:t>
      </w:r>
      <w:r w:rsidRPr="00A722AD">
        <w:rPr>
          <w:i/>
        </w:rPr>
        <w:t xml:space="preserve">du fragment </w:t>
      </w:r>
      <w:proofErr w:type="spellStart"/>
      <w:r w:rsidRPr="00A722AD">
        <w:rPr>
          <w:i/>
        </w:rPr>
        <w:t>allyl</w:t>
      </w:r>
      <w:r>
        <w:rPr>
          <w:i/>
        </w:rPr>
        <w:t>ure</w:t>
      </w:r>
      <w:proofErr w:type="spellEnd"/>
      <w:r>
        <w:rPr>
          <w:i/>
        </w:rPr>
        <w:t xml:space="preserve"> </w:t>
      </w:r>
      <w:r w:rsidRPr="00A722AD">
        <w:rPr>
          <w:i/>
        </w:rPr>
        <w:t>appartiennent au plan (</w:t>
      </w:r>
      <w:proofErr w:type="spellStart"/>
      <w:r w:rsidRPr="00A722AD">
        <w:rPr>
          <w:i/>
        </w:rPr>
        <w:t>xOz</w:t>
      </w:r>
      <w:proofErr w:type="spellEnd"/>
      <w:r w:rsidRPr="00A722AD">
        <w:rPr>
          <w:i/>
        </w:rPr>
        <w:t>). Le diagramme d’interactions simplifié</w:t>
      </w:r>
      <w:r>
        <w:rPr>
          <w:i/>
        </w:rPr>
        <w:t xml:space="preserve"> </w:t>
      </w:r>
      <w:r w:rsidRPr="00A722AD">
        <w:rPr>
          <w:i/>
        </w:rPr>
        <w:t xml:space="preserve">entre les </w:t>
      </w:r>
      <w:r>
        <w:rPr>
          <w:i/>
        </w:rPr>
        <w:t>O.M.</w:t>
      </w:r>
      <w:r w:rsidRPr="00A722AD">
        <w:rPr>
          <w:i/>
        </w:rPr>
        <w:t xml:space="preserve"> des deux fragments est</w:t>
      </w:r>
      <w:r>
        <w:rPr>
          <w:i/>
        </w:rPr>
        <w:t xml:space="preserve"> </w:t>
      </w:r>
      <w:r w:rsidRPr="00A722AD">
        <w:rPr>
          <w:i/>
        </w:rPr>
        <w:t>donné figure</w:t>
      </w:r>
      <w:r>
        <w:rPr>
          <w:i/>
        </w:rPr>
        <w:t> </w:t>
      </w:r>
      <w:r w:rsidRPr="00A722AD">
        <w:rPr>
          <w:i/>
        </w:rPr>
        <w:t>5</w:t>
      </w:r>
      <w:r>
        <w:rPr>
          <w:i/>
        </w:rPr>
        <w:t>. Seules les O.M. pouvant interagir sont représentées.</w:t>
      </w:r>
    </w:p>
    <w:p w14:paraId="1D212A03" w14:textId="077C4899" w:rsidR="001C63CE" w:rsidRDefault="00D8527E" w:rsidP="00D8527E">
      <w:pPr>
        <w:widowControl w:val="0"/>
        <w:autoSpaceDE w:val="0"/>
        <w:autoSpaceDN w:val="0"/>
        <w:adjustRightInd w:val="0"/>
        <w:rPr>
          <w:i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F9C696" wp14:editId="66AE12F6">
                <wp:simplePos x="0" y="0"/>
                <wp:positionH relativeFrom="column">
                  <wp:posOffset>3332244</wp:posOffset>
                </wp:positionH>
                <wp:positionV relativeFrom="paragraph">
                  <wp:posOffset>131091</wp:posOffset>
                </wp:positionV>
                <wp:extent cx="3168502" cy="216053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502" cy="216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DD3D07" w14:textId="77777777" w:rsidR="00D8527E" w:rsidRDefault="00D8527E" w:rsidP="00D8527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240" w:line="259" w:lineRule="auto"/>
                              <w:contextualSpacing w:val="0"/>
                              <w:jc w:val="both"/>
                            </w:pPr>
                            <w:r>
                              <w:t>Selon ce diagramme, q</w:t>
                            </w:r>
                            <w:r w:rsidRPr="00BF3AF9">
                              <w:t xml:space="preserve">uelles interactions permettent d’expliquer la formation du complexe </w:t>
                            </w:r>
                            <w:r w:rsidRPr="00742C17">
                              <w:rPr>
                                <w:rFonts w:ascii="Symbol" w:hAnsi="Symbol"/>
                              </w:rPr>
                              <w:t></w:t>
                            </w:r>
                            <w:r w:rsidRPr="00742C17">
                              <w:rPr>
                                <w:bCs/>
                                <w:vertAlign w:val="superscript"/>
                              </w:rPr>
                              <w:t>3</w:t>
                            </w:r>
                            <w:r w:rsidRPr="00742C17">
                              <w:rPr>
                                <w:bCs/>
                              </w:rPr>
                              <w:t>-</w:t>
                            </w:r>
                            <w:r w:rsidRPr="00BF3AF9">
                              <w:t>allyl</w:t>
                            </w:r>
                            <w:r>
                              <w:t>e</w:t>
                            </w:r>
                            <w:r w:rsidRPr="00BF3AF9">
                              <w:t xml:space="preserve"> du palladium</w:t>
                            </w:r>
                            <w:r>
                              <w:t xml:space="preserve"> </w:t>
                            </w:r>
                            <w:r w:rsidRPr="00BF3AF9">
                              <w:t xml:space="preserve">? </w:t>
                            </w:r>
                          </w:p>
                          <w:p w14:paraId="0E7B00D9" w14:textId="77777777" w:rsidR="00D8527E" w:rsidRDefault="00D8527E" w:rsidP="00D8527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240" w:line="259" w:lineRule="auto"/>
                              <w:contextualSpacing w:val="0"/>
                              <w:jc w:val="both"/>
                            </w:pPr>
                            <w:r>
                              <w:t>À partir du même diagramme d’O.M.</w:t>
                            </w:r>
                            <w:r w:rsidRPr="007D45A4">
                              <w:t xml:space="preserve"> justifier la réactivité du ligand </w:t>
                            </w:r>
                            <w:proofErr w:type="spellStart"/>
                            <w:r w:rsidRPr="007D45A4">
                              <w:t>allyl</w:t>
                            </w:r>
                            <w:r>
                              <w:t>ure</w:t>
                            </w:r>
                            <w:proofErr w:type="spellEnd"/>
                            <w:r w:rsidRPr="007D45A4">
                              <w:t xml:space="preserve"> complexé illustré</w:t>
                            </w:r>
                            <w:r>
                              <w:t>e</w:t>
                            </w:r>
                            <w:r w:rsidRPr="007D45A4">
                              <w:t xml:space="preserve"> à l’étape 3 du cycle catalytique (</w:t>
                            </w:r>
                            <w:r>
                              <w:t xml:space="preserve">cf. </w:t>
                            </w:r>
                            <w:r w:rsidRPr="007D45A4">
                              <w:t>figure 4).</w:t>
                            </w:r>
                          </w:p>
                          <w:p w14:paraId="1FDC4D5D" w14:textId="77777777" w:rsidR="00D8527E" w:rsidRDefault="00D8527E" w:rsidP="00D8527E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240" w:line="259" w:lineRule="auto"/>
                              <w:contextualSpacing w:val="0"/>
                              <w:jc w:val="both"/>
                            </w:pPr>
                            <w:r w:rsidRPr="007D45A4">
                              <w:t>Discuter la régiosélectivité observée lors de l’étape 3</w:t>
                            </w:r>
                            <w:r>
                              <w:t xml:space="preserve"> (cf. figure 4)</w:t>
                            </w:r>
                            <w:r w:rsidRPr="007D45A4">
                              <w:t>.</w:t>
                            </w:r>
                          </w:p>
                          <w:p w14:paraId="57A88A33" w14:textId="77777777" w:rsidR="00D8527E" w:rsidRDefault="00D85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9C696" id="Zone de texte 5" o:spid="_x0000_s1029" type="#_x0000_t202" style="position:absolute;margin-left:262.4pt;margin-top:10.3pt;width:249.5pt;height:170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N0Mg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" fillcolor="white [3201]" stroked="f" strokeweight=".5pt">
                <v:textbox>
                  <w:txbxContent>
                    <w:p w14:paraId="3CDD3D07" w14:textId="77777777" w:rsidR="00D8527E" w:rsidRDefault="00D8527E" w:rsidP="00D8527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240" w:line="259" w:lineRule="auto"/>
                        <w:contextualSpacing w:val="0"/>
                        <w:jc w:val="both"/>
                      </w:pPr>
                      <w:r>
                        <w:t>Selon ce diagramme, q</w:t>
                      </w:r>
                      <w:r w:rsidRPr="00BF3AF9">
                        <w:t xml:space="preserve">uelles interactions permettent d’expliquer la formation du complexe </w:t>
                      </w:r>
                      <w:r w:rsidRPr="00742C17">
                        <w:rPr>
                          <w:rFonts w:ascii="Symbol" w:hAnsi="Symbol"/>
                        </w:rPr>
                        <w:t></w:t>
                      </w:r>
                      <w:r w:rsidRPr="00742C17">
                        <w:rPr>
                          <w:bCs/>
                          <w:vertAlign w:val="superscript"/>
                        </w:rPr>
                        <w:t>3</w:t>
                      </w:r>
                      <w:r w:rsidRPr="00742C17">
                        <w:rPr>
                          <w:bCs/>
                        </w:rPr>
                        <w:t>-</w:t>
                      </w:r>
                      <w:r w:rsidRPr="00BF3AF9">
                        <w:t>allyl</w:t>
                      </w:r>
                      <w:r>
                        <w:t>e</w:t>
                      </w:r>
                      <w:r w:rsidRPr="00BF3AF9">
                        <w:t xml:space="preserve"> du palladium</w:t>
                      </w:r>
                      <w:r>
                        <w:t xml:space="preserve"> </w:t>
                      </w:r>
                      <w:r w:rsidRPr="00BF3AF9">
                        <w:t xml:space="preserve">? </w:t>
                      </w:r>
                    </w:p>
                    <w:p w14:paraId="0E7B00D9" w14:textId="77777777" w:rsidR="00D8527E" w:rsidRDefault="00D8527E" w:rsidP="00D8527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240" w:line="259" w:lineRule="auto"/>
                        <w:contextualSpacing w:val="0"/>
                        <w:jc w:val="both"/>
                      </w:pPr>
                      <w:r>
                        <w:t>À partir du même diagramme d’O.M.</w:t>
                      </w:r>
                      <w:r w:rsidRPr="007D45A4">
                        <w:t xml:space="preserve"> justifier la réactivité du ligand </w:t>
                      </w:r>
                      <w:proofErr w:type="spellStart"/>
                      <w:r w:rsidRPr="007D45A4">
                        <w:t>allyl</w:t>
                      </w:r>
                      <w:r>
                        <w:t>ure</w:t>
                      </w:r>
                      <w:proofErr w:type="spellEnd"/>
                      <w:r w:rsidRPr="007D45A4">
                        <w:t xml:space="preserve"> complexé illustré</w:t>
                      </w:r>
                      <w:r>
                        <w:t>e</w:t>
                      </w:r>
                      <w:r w:rsidRPr="007D45A4">
                        <w:t xml:space="preserve"> à l’étape 3 du cycle catalytique (</w:t>
                      </w:r>
                      <w:r>
                        <w:t xml:space="preserve">cf. </w:t>
                      </w:r>
                      <w:r w:rsidRPr="007D45A4">
                        <w:t>figure 4).</w:t>
                      </w:r>
                    </w:p>
                    <w:p w14:paraId="1FDC4D5D" w14:textId="77777777" w:rsidR="00D8527E" w:rsidRDefault="00D8527E" w:rsidP="00D8527E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240" w:line="259" w:lineRule="auto"/>
                        <w:contextualSpacing w:val="0"/>
                        <w:jc w:val="both"/>
                      </w:pPr>
                      <w:r w:rsidRPr="007D45A4">
                        <w:t>Discuter la régiosélectivité observée lors de l’étape 3</w:t>
                      </w:r>
                      <w:r>
                        <w:t xml:space="preserve"> (cf. figure 4)</w:t>
                      </w:r>
                      <w:r w:rsidRPr="007D45A4">
                        <w:t>.</w:t>
                      </w:r>
                    </w:p>
                    <w:p w14:paraId="57A88A33" w14:textId="77777777" w:rsidR="00D8527E" w:rsidRDefault="00D8527E"/>
                  </w:txbxContent>
                </v:textbox>
              </v:shape>
            </w:pict>
          </mc:Fallback>
        </mc:AlternateContent>
      </w:r>
      <w:r w:rsidR="001C63CE">
        <w:rPr>
          <w:i/>
          <w:noProof/>
          <w:lang w:eastAsia="fr-FR"/>
        </w:rPr>
        <w:drawing>
          <wp:inline distT="0" distB="0" distL="0" distR="0" wp14:anchorId="7FA3805E" wp14:editId="297C134D">
            <wp:extent cx="2951598" cy="3051686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Ms v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0481" cy="306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F31E" w14:textId="1FB1FB18" w:rsidR="001C63CE" w:rsidRPr="00D8527E" w:rsidRDefault="001C63CE" w:rsidP="00D8527E">
      <w:pPr>
        <w:widowControl w:val="0"/>
        <w:autoSpaceDE w:val="0"/>
        <w:autoSpaceDN w:val="0"/>
        <w:adjustRightInd w:val="0"/>
        <w:jc w:val="center"/>
        <w:outlineLvl w:val="0"/>
      </w:pPr>
      <w:r w:rsidRPr="00A722AD">
        <w:t xml:space="preserve">Figure 5 – Diagramme simplifié </w:t>
      </w:r>
      <w:r>
        <w:t>d’O.M.</w:t>
      </w:r>
      <w:r w:rsidRPr="00A722AD">
        <w:t xml:space="preserve"> du complexe </w:t>
      </w:r>
      <w:r w:rsidRPr="00A722AD">
        <w:rPr>
          <w:b/>
          <w:bCs/>
        </w:rPr>
        <w:t>X</w:t>
      </w:r>
      <w:r w:rsidRPr="00986488">
        <w:rPr>
          <w:b/>
          <w:bCs/>
          <w:vertAlign w:val="superscript"/>
        </w:rPr>
        <w:t>+</w:t>
      </w:r>
      <w:r w:rsidRPr="00A722AD">
        <w:t>.</w:t>
      </w:r>
      <w:r>
        <w:t xml:space="preserve"> Les O.M. du complexe PdL</w:t>
      </w:r>
      <w:r w:rsidRPr="00710BA3">
        <w:rPr>
          <w:vertAlign w:val="subscript"/>
        </w:rPr>
        <w:t>2</w:t>
      </w:r>
      <w:r w:rsidRPr="00710BA3">
        <w:rPr>
          <w:vertAlign w:val="superscript"/>
        </w:rPr>
        <w:t>2+</w:t>
      </w:r>
      <w:r>
        <w:t xml:space="preserve"> sont indiquées en vis à vis pour plus de clarté.</w:t>
      </w:r>
    </w:p>
    <w:sectPr w:rsidR="001C63CE" w:rsidRPr="00D8527E" w:rsidSect="00D8527E">
      <w:headerReference w:type="default" r:id="rId16"/>
      <w:pgSz w:w="11906" w:h="16838"/>
      <w:pgMar w:top="720" w:right="720" w:bottom="720" w:left="72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99EA8" w14:textId="77777777" w:rsidR="00D80EA1" w:rsidRDefault="00D80EA1" w:rsidP="00D8527E">
      <w:r>
        <w:separator/>
      </w:r>
    </w:p>
  </w:endnote>
  <w:endnote w:type="continuationSeparator" w:id="0">
    <w:p w14:paraId="1011C12A" w14:textId="77777777" w:rsidR="00D80EA1" w:rsidRDefault="00D80EA1" w:rsidP="00D8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2BCD3" w14:textId="77777777" w:rsidR="00D80EA1" w:rsidRDefault="00D80EA1" w:rsidP="00D8527E">
      <w:r>
        <w:separator/>
      </w:r>
    </w:p>
  </w:footnote>
  <w:footnote w:type="continuationSeparator" w:id="0">
    <w:p w14:paraId="6D8496B0" w14:textId="77777777" w:rsidR="00D80EA1" w:rsidRDefault="00D80EA1" w:rsidP="00D8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75CB0150" w14:textId="77777777" w:rsidR="00D8527E" w:rsidRDefault="00D8527E">
        <w:pPr>
          <w:pStyle w:val="En-tte"/>
          <w:jc w:val="center"/>
        </w:pPr>
        <w:r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Cs w:val="24"/>
          </w:rPr>
          <w:fldChar w:fldCharType="end"/>
        </w:r>
        <w:r>
          <w:t xml:space="preserve"> sur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Cs w:val="24"/>
          </w:rPr>
          <w:fldChar w:fldCharType="end"/>
        </w:r>
      </w:p>
    </w:sdtContent>
  </w:sdt>
  <w:p w14:paraId="6ACB18C0" w14:textId="77777777" w:rsidR="00D8527E" w:rsidRDefault="00D8527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B66DF"/>
    <w:multiLevelType w:val="hybridMultilevel"/>
    <w:tmpl w:val="83724BD2"/>
    <w:lvl w:ilvl="0" w:tplc="89C86204">
      <w:start w:val="1"/>
      <w:numFmt w:val="decimal"/>
      <w:lvlText w:val="Q%1"/>
      <w:lvlJc w:val="left"/>
      <w:pPr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32950"/>
    <w:multiLevelType w:val="multilevel"/>
    <w:tmpl w:val="3AEA7120"/>
    <w:lvl w:ilvl="0">
      <w:start w:val="26"/>
      <w:numFmt w:val="decimal"/>
      <w:lvlText w:val="Q%1"/>
      <w:lvlJc w:val="left"/>
      <w:pPr>
        <w:tabs>
          <w:tab w:val="decimal" w:pos="0"/>
        </w:tabs>
        <w:ind w:left="0"/>
      </w:pPr>
      <w:rPr>
        <w:rFonts w:ascii="Times New Roman" w:eastAsia="Times New Roman" w:hAnsi="Times New Roman"/>
        <w:strike w:val="0"/>
        <w:color w:val="000000"/>
        <w:spacing w:val="0"/>
        <w:w w:val="100"/>
        <w:sz w:val="24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D76624"/>
    <w:multiLevelType w:val="multilevel"/>
    <w:tmpl w:val="893C3424"/>
    <w:lvl w:ilvl="0">
      <w:start w:val="29"/>
      <w:numFmt w:val="decimal"/>
      <w:lvlText w:val="Q%1"/>
      <w:lvlJc w:val="left"/>
      <w:pPr>
        <w:tabs>
          <w:tab w:val="decimal" w:pos="720"/>
        </w:tabs>
        <w:ind w:left="720"/>
      </w:pPr>
      <w:rPr>
        <w:rFonts w:ascii="Times New Roman" w:eastAsia="Times New Roman" w:hAnsi="Times New Roman"/>
        <w:strike w:val="0"/>
        <w:color w:val="000000"/>
        <w:spacing w:val="0"/>
        <w:w w:val="100"/>
        <w:sz w:val="24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D35776"/>
    <w:multiLevelType w:val="hybridMultilevel"/>
    <w:tmpl w:val="23B2F070"/>
    <w:lvl w:ilvl="0" w:tplc="958ECBD2">
      <w:start w:val="1"/>
      <w:numFmt w:val="decimal"/>
      <w:lvlText w:val="%1-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bCs/>
        <w:i w:val="0"/>
        <w:iCs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A0A9D"/>
    <w:multiLevelType w:val="hybridMultilevel"/>
    <w:tmpl w:val="EAE62A98"/>
    <w:lvl w:ilvl="0" w:tplc="BFC6AF58">
      <w:start w:val="1"/>
      <w:numFmt w:val="decimal"/>
      <w:pStyle w:val="Question"/>
      <w:lvlText w:val="Q%1. "/>
      <w:lvlJc w:val="left"/>
      <w:pPr>
        <w:ind w:left="1778" w:hanging="360"/>
      </w:pPr>
      <w:rPr>
        <w:rFonts w:ascii="Times New Roman" w:hAnsi="Times New Roman" w:cs="Times New Roman" w:hint="default"/>
        <w:b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2858" w:hanging="360"/>
      </w:pPr>
    </w:lvl>
    <w:lvl w:ilvl="2" w:tplc="040C001B">
      <w:start w:val="1"/>
      <w:numFmt w:val="lowerRoman"/>
      <w:lvlText w:val="%3."/>
      <w:lvlJc w:val="right"/>
      <w:pPr>
        <w:ind w:left="3578" w:hanging="180"/>
      </w:pPr>
    </w:lvl>
    <w:lvl w:ilvl="3" w:tplc="040C000F">
      <w:start w:val="1"/>
      <w:numFmt w:val="decimal"/>
      <w:lvlText w:val="%4."/>
      <w:lvlJc w:val="left"/>
      <w:pPr>
        <w:ind w:left="4298" w:hanging="360"/>
      </w:pPr>
    </w:lvl>
    <w:lvl w:ilvl="4" w:tplc="040C0019">
      <w:start w:val="1"/>
      <w:numFmt w:val="lowerLetter"/>
      <w:lvlText w:val="%5."/>
      <w:lvlJc w:val="left"/>
      <w:pPr>
        <w:ind w:left="5018" w:hanging="360"/>
      </w:pPr>
    </w:lvl>
    <w:lvl w:ilvl="5" w:tplc="040C001B">
      <w:start w:val="1"/>
      <w:numFmt w:val="lowerRoman"/>
      <w:lvlText w:val="%6."/>
      <w:lvlJc w:val="right"/>
      <w:pPr>
        <w:ind w:left="5738" w:hanging="180"/>
      </w:pPr>
    </w:lvl>
    <w:lvl w:ilvl="6" w:tplc="040C000F">
      <w:start w:val="1"/>
      <w:numFmt w:val="decimal"/>
      <w:lvlText w:val="%7."/>
      <w:lvlJc w:val="left"/>
      <w:pPr>
        <w:ind w:left="6458" w:hanging="360"/>
      </w:pPr>
    </w:lvl>
    <w:lvl w:ilvl="7" w:tplc="040C0019">
      <w:start w:val="1"/>
      <w:numFmt w:val="lowerLetter"/>
      <w:lvlText w:val="%8."/>
      <w:lvlJc w:val="left"/>
      <w:pPr>
        <w:ind w:left="7178" w:hanging="360"/>
      </w:pPr>
    </w:lvl>
    <w:lvl w:ilvl="8" w:tplc="040C001B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DB"/>
    <w:rsid w:val="00035DFC"/>
    <w:rsid w:val="001C63CE"/>
    <w:rsid w:val="00254181"/>
    <w:rsid w:val="002F0CD2"/>
    <w:rsid w:val="003A7131"/>
    <w:rsid w:val="004041DB"/>
    <w:rsid w:val="006D5145"/>
    <w:rsid w:val="007868E9"/>
    <w:rsid w:val="00914A47"/>
    <w:rsid w:val="009320E1"/>
    <w:rsid w:val="009C0EDB"/>
    <w:rsid w:val="00B74FD2"/>
    <w:rsid w:val="00C16101"/>
    <w:rsid w:val="00C86CEA"/>
    <w:rsid w:val="00D77CF8"/>
    <w:rsid w:val="00D80EA1"/>
    <w:rsid w:val="00D8527E"/>
    <w:rsid w:val="00E009EB"/>
    <w:rsid w:val="00E64ADA"/>
    <w:rsid w:val="00F95516"/>
    <w:rsid w:val="00FE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B18583"/>
  <w15:chartTrackingRefBased/>
  <w15:docId w15:val="{28A4DDCB-2DC9-4F0A-A409-B5970AA4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FD2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A7131"/>
    <w:pPr>
      <w:keepNext/>
      <w:keepLines/>
      <w:spacing w:before="480"/>
      <w:outlineLvl w:val="0"/>
    </w:pPr>
    <w:rPr>
      <w:rFonts w:ascii="Cambria" w:hAnsi="Cambria"/>
      <w:b/>
      <w:bCs/>
      <w:color w:val="21798E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7131"/>
    <w:pPr>
      <w:keepNext/>
      <w:keepLines/>
      <w:spacing w:before="200"/>
      <w:outlineLvl w:val="1"/>
    </w:pPr>
    <w:rPr>
      <w:rFonts w:ascii="Cambria" w:hAnsi="Cambria"/>
      <w:b/>
      <w:bCs/>
      <w:color w:val="2DA2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A7131"/>
    <w:pPr>
      <w:keepNext/>
      <w:keepLines/>
      <w:spacing w:before="200"/>
      <w:outlineLvl w:val="2"/>
    </w:pPr>
    <w:rPr>
      <w:rFonts w:ascii="Cambria" w:hAnsi="Cambria"/>
      <w:b/>
      <w:bCs/>
      <w:color w:val="2DA2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713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7131"/>
    <w:pPr>
      <w:keepNext/>
      <w:keepLines/>
      <w:spacing w:before="200"/>
      <w:outlineLvl w:val="4"/>
    </w:pPr>
    <w:rPr>
      <w:rFonts w:ascii="Cambria" w:hAnsi="Cambria"/>
      <w:color w:val="16505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7131"/>
    <w:pPr>
      <w:keepNext/>
      <w:keepLines/>
      <w:spacing w:before="200"/>
      <w:outlineLvl w:val="5"/>
    </w:pPr>
    <w:rPr>
      <w:rFonts w:ascii="Cambria" w:hAnsi="Cambria"/>
      <w:i/>
      <w:iCs/>
      <w:color w:val="16505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713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7131"/>
    <w:pPr>
      <w:keepNext/>
      <w:keepLines/>
      <w:spacing w:before="200"/>
      <w:outlineLvl w:val="7"/>
    </w:pPr>
    <w:rPr>
      <w:rFonts w:ascii="Cambria" w:hAnsi="Cambria"/>
      <w:color w:val="2DA2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7131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A7131"/>
    <w:rPr>
      <w:rFonts w:ascii="Cambria" w:hAnsi="Cambria"/>
      <w:b/>
      <w:bCs/>
      <w:color w:val="21798E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3A7131"/>
    <w:rPr>
      <w:rFonts w:ascii="Cambria" w:hAnsi="Cambria"/>
      <w:b/>
      <w:bCs/>
      <w:color w:val="2DA2BF"/>
      <w:sz w:val="26"/>
      <w:szCs w:val="26"/>
    </w:rPr>
  </w:style>
  <w:style w:type="character" w:customStyle="1" w:styleId="Titre3Car">
    <w:name w:val="Titre 3 Car"/>
    <w:link w:val="Titre3"/>
    <w:rsid w:val="003A7131"/>
    <w:rPr>
      <w:rFonts w:ascii="Cambria" w:hAnsi="Cambria"/>
      <w:b/>
      <w:bCs/>
      <w:color w:val="2DA2BF"/>
    </w:rPr>
  </w:style>
  <w:style w:type="character" w:customStyle="1" w:styleId="Titre4Car">
    <w:name w:val="Titre 4 Car"/>
    <w:link w:val="Titre4"/>
    <w:uiPriority w:val="9"/>
    <w:semiHidden/>
    <w:rsid w:val="003A7131"/>
    <w:rPr>
      <w:rFonts w:ascii="Cambria" w:hAnsi="Cambria"/>
      <w:b/>
      <w:bCs/>
      <w:i/>
      <w:iCs/>
      <w:color w:val="2DA2BF"/>
    </w:rPr>
  </w:style>
  <w:style w:type="character" w:customStyle="1" w:styleId="Titre5Car">
    <w:name w:val="Titre 5 Car"/>
    <w:link w:val="Titre5"/>
    <w:uiPriority w:val="9"/>
    <w:semiHidden/>
    <w:rsid w:val="003A7131"/>
    <w:rPr>
      <w:rFonts w:ascii="Cambria" w:hAnsi="Cambria"/>
      <w:color w:val="16505E"/>
    </w:rPr>
  </w:style>
  <w:style w:type="character" w:customStyle="1" w:styleId="Titre6Car">
    <w:name w:val="Titre 6 Car"/>
    <w:link w:val="Titre6"/>
    <w:uiPriority w:val="9"/>
    <w:semiHidden/>
    <w:rsid w:val="003A7131"/>
    <w:rPr>
      <w:rFonts w:ascii="Cambria" w:hAnsi="Cambria"/>
      <w:i/>
      <w:iCs/>
      <w:color w:val="16505E"/>
    </w:rPr>
  </w:style>
  <w:style w:type="character" w:customStyle="1" w:styleId="Titre7Car">
    <w:name w:val="Titre 7 Car"/>
    <w:link w:val="Titre7"/>
    <w:uiPriority w:val="9"/>
    <w:semiHidden/>
    <w:rsid w:val="003A7131"/>
    <w:rPr>
      <w:rFonts w:ascii="Cambria" w:hAnsi="Cambria"/>
      <w:i/>
      <w:iCs/>
      <w:color w:val="404040"/>
    </w:rPr>
  </w:style>
  <w:style w:type="character" w:customStyle="1" w:styleId="Titre8Car">
    <w:name w:val="Titre 8 Car"/>
    <w:link w:val="Titre8"/>
    <w:uiPriority w:val="9"/>
    <w:semiHidden/>
    <w:rsid w:val="003A7131"/>
    <w:rPr>
      <w:rFonts w:ascii="Cambria" w:hAnsi="Cambria"/>
      <w:color w:val="2DA2BF"/>
      <w:sz w:val="20"/>
      <w:szCs w:val="20"/>
    </w:rPr>
  </w:style>
  <w:style w:type="character" w:customStyle="1" w:styleId="Titre9Car">
    <w:name w:val="Titre 9 Car"/>
    <w:link w:val="Titre9"/>
    <w:uiPriority w:val="9"/>
    <w:semiHidden/>
    <w:rsid w:val="003A7131"/>
    <w:rPr>
      <w:rFonts w:ascii="Cambria" w:hAnsi="Cambria"/>
      <w:i/>
      <w:iCs/>
      <w:color w:val="40404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A7131"/>
    <w:rPr>
      <w:b/>
      <w:bCs/>
      <w:color w:val="2DA2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7131"/>
    <w:pPr>
      <w:pBdr>
        <w:bottom w:val="single" w:sz="8" w:space="4" w:color="2DA2BF"/>
      </w:pBdr>
      <w:spacing w:after="300"/>
      <w:contextualSpacing/>
    </w:pPr>
    <w:rPr>
      <w:rFonts w:ascii="Cambria" w:hAnsi="Cambria"/>
      <w:color w:val="343434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3A7131"/>
    <w:rPr>
      <w:rFonts w:ascii="Cambria" w:hAnsi="Cambria"/>
      <w:color w:val="343434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7131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Cs w:val="24"/>
    </w:rPr>
  </w:style>
  <w:style w:type="character" w:customStyle="1" w:styleId="Sous-titreCar">
    <w:name w:val="Sous-titre Car"/>
    <w:link w:val="Sous-titre"/>
    <w:uiPriority w:val="11"/>
    <w:rsid w:val="003A7131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lev">
    <w:name w:val="Strong"/>
    <w:uiPriority w:val="22"/>
    <w:qFormat/>
    <w:rsid w:val="003A7131"/>
    <w:rPr>
      <w:b/>
      <w:bCs/>
    </w:rPr>
  </w:style>
  <w:style w:type="character" w:styleId="Accentuation">
    <w:name w:val="Emphasis"/>
    <w:uiPriority w:val="20"/>
    <w:qFormat/>
    <w:rsid w:val="003A7131"/>
    <w:rPr>
      <w:i/>
      <w:iCs/>
    </w:rPr>
  </w:style>
  <w:style w:type="paragraph" w:styleId="Sansinterligne">
    <w:name w:val="No Spacing"/>
    <w:link w:val="SansinterligneCar"/>
    <w:uiPriority w:val="1"/>
    <w:qFormat/>
    <w:rsid w:val="003A7131"/>
    <w:pPr>
      <w:spacing w:after="0" w:line="240" w:lineRule="auto"/>
    </w:pPr>
  </w:style>
  <w:style w:type="character" w:customStyle="1" w:styleId="SansinterligneCar">
    <w:name w:val="Sans interligne Car"/>
    <w:link w:val="Sansinterligne"/>
    <w:uiPriority w:val="1"/>
    <w:rsid w:val="003A7131"/>
  </w:style>
  <w:style w:type="paragraph" w:styleId="Paragraphedeliste">
    <w:name w:val="List Paragraph"/>
    <w:basedOn w:val="Normal"/>
    <w:uiPriority w:val="34"/>
    <w:qFormat/>
    <w:rsid w:val="003A713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7131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3A7131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713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CitationintenseCar">
    <w:name w:val="Citation intense Car"/>
    <w:link w:val="Citationintense"/>
    <w:uiPriority w:val="30"/>
    <w:rsid w:val="003A7131"/>
    <w:rPr>
      <w:b/>
      <w:bCs/>
      <w:i/>
      <w:iCs/>
      <w:color w:val="2DA2BF"/>
    </w:rPr>
  </w:style>
  <w:style w:type="character" w:styleId="Accentuationlgre">
    <w:name w:val="Subtle Emphasis"/>
    <w:uiPriority w:val="19"/>
    <w:qFormat/>
    <w:rsid w:val="003A7131"/>
    <w:rPr>
      <w:i/>
      <w:iCs/>
      <w:color w:val="808080"/>
    </w:rPr>
  </w:style>
  <w:style w:type="character" w:styleId="Accentuationintense">
    <w:name w:val="Intense Emphasis"/>
    <w:uiPriority w:val="21"/>
    <w:qFormat/>
    <w:rsid w:val="003A7131"/>
    <w:rPr>
      <w:b/>
      <w:bCs/>
      <w:i/>
      <w:iCs/>
      <w:color w:val="2DA2BF"/>
    </w:rPr>
  </w:style>
  <w:style w:type="character" w:styleId="Rfrencelgre">
    <w:name w:val="Subtle Reference"/>
    <w:uiPriority w:val="31"/>
    <w:qFormat/>
    <w:rsid w:val="003A7131"/>
    <w:rPr>
      <w:smallCaps/>
      <w:color w:val="DA1F28"/>
      <w:u w:val="single"/>
    </w:rPr>
  </w:style>
  <w:style w:type="character" w:styleId="Rfrenceintense">
    <w:name w:val="Intense Reference"/>
    <w:uiPriority w:val="32"/>
    <w:qFormat/>
    <w:rsid w:val="003A7131"/>
    <w:rPr>
      <w:b/>
      <w:bCs/>
      <w:smallCaps/>
      <w:color w:val="DA1F28"/>
      <w:spacing w:val="5"/>
      <w:u w:val="single"/>
    </w:rPr>
  </w:style>
  <w:style w:type="character" w:styleId="Titredulivre">
    <w:name w:val="Book Title"/>
    <w:uiPriority w:val="33"/>
    <w:qFormat/>
    <w:rsid w:val="003A713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A7131"/>
    <w:pPr>
      <w:outlineLvl w:val="9"/>
    </w:p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4041DB"/>
    <w:pPr>
      <w:widowControl w:val="0"/>
      <w:ind w:left="113"/>
    </w:pPr>
    <w:rPr>
      <w:rFonts w:ascii="Times" w:eastAsia="Times" w:hAnsi="Times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4041DB"/>
    <w:rPr>
      <w:rFonts w:ascii="Times" w:eastAsia="Times" w:hAnsi="Times" w:cs="Times New Roman"/>
      <w:sz w:val="24"/>
      <w:szCs w:val="24"/>
    </w:rPr>
  </w:style>
  <w:style w:type="paragraph" w:customStyle="1" w:styleId="Question">
    <w:name w:val="Question"/>
    <w:basedOn w:val="Normal"/>
    <w:qFormat/>
    <w:rsid w:val="004041DB"/>
    <w:pPr>
      <w:numPr>
        <w:numId w:val="1"/>
      </w:numPr>
      <w:overflowPunct w:val="0"/>
      <w:autoSpaceDE w:val="0"/>
      <w:autoSpaceDN w:val="0"/>
      <w:adjustRightInd w:val="0"/>
      <w:ind w:left="567" w:hanging="567"/>
      <w:jc w:val="both"/>
    </w:pPr>
    <w:rPr>
      <w:rFonts w:eastAsia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9320E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">
    <w:name w:val="Texte"/>
    <w:basedOn w:val="Normal"/>
    <w:link w:val="TexteCar"/>
    <w:qFormat/>
    <w:rsid w:val="00FE7686"/>
    <w:pPr>
      <w:spacing w:line="300" w:lineRule="auto"/>
      <w:contextualSpacing/>
      <w:jc w:val="both"/>
    </w:pPr>
    <w:rPr>
      <w:rFonts w:asciiTheme="minorHAnsi" w:eastAsiaTheme="minorHAnsi" w:hAnsiTheme="minorHAnsi" w:cstheme="minorHAnsi"/>
      <w:color w:val="000000" w:themeColor="text1"/>
      <w:sz w:val="22"/>
    </w:rPr>
  </w:style>
  <w:style w:type="character" w:customStyle="1" w:styleId="TexteCar">
    <w:name w:val="Texte Car"/>
    <w:basedOn w:val="Policepardfaut"/>
    <w:link w:val="Texte"/>
    <w:rsid w:val="00FE7686"/>
    <w:rPr>
      <w:rFonts w:eastAsiaTheme="minorHAnsi" w:cstheme="minorHAnsi"/>
      <w:color w:val="000000" w:themeColor="text1"/>
    </w:rPr>
  </w:style>
  <w:style w:type="paragraph" w:styleId="NormalWeb">
    <w:name w:val="Normal (Web)"/>
    <w:basedOn w:val="Normal"/>
    <w:uiPriority w:val="99"/>
    <w:unhideWhenUsed/>
    <w:rsid w:val="00FE7686"/>
    <w:pPr>
      <w:spacing w:before="100" w:beforeAutospacing="1" w:after="100" w:afterAutospacing="1"/>
    </w:pPr>
    <w:rPr>
      <w:rFonts w:eastAsia="Times New Roman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852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527E"/>
    <w:rPr>
      <w:rFonts w:ascii="Times New Roman" w:hAnsi="Times New Roman" w:cs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D852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527E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7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1046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</dc:creator>
  <cp:keywords/>
  <dc:description/>
  <cp:lastModifiedBy>toto</cp:lastModifiedBy>
  <cp:revision>10</cp:revision>
  <cp:lastPrinted>2022-01-30T20:57:00Z</cp:lastPrinted>
  <dcterms:created xsi:type="dcterms:W3CDTF">2022-01-27T08:27:00Z</dcterms:created>
  <dcterms:modified xsi:type="dcterms:W3CDTF">2022-01-30T20:58:00Z</dcterms:modified>
</cp:coreProperties>
</file>