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3F7A" w:rsidRPr="002C3F7A" w:rsidRDefault="002C3F7A" w:rsidP="002C3F7A">
      <w:pPr>
        <w:spacing w:line="720" w:lineRule="atLeast"/>
        <w:textAlignment w:val="baseline"/>
        <w:outlineLvl w:val="0"/>
        <w:rPr>
          <w:rFonts w:ascii="Georgia" w:eastAsia="Times New Roman" w:hAnsi="Georgia" w:cs="Times New Roman"/>
          <w:color w:val="121212"/>
          <w:kern w:val="36"/>
          <w:u w:val="single"/>
          <w:lang w:val="en-US" w:eastAsia="fr-FR"/>
        </w:rPr>
      </w:pPr>
      <w:r w:rsidRPr="002C3F7A">
        <w:rPr>
          <w:rFonts w:ascii="Georgia" w:eastAsia="Times New Roman" w:hAnsi="Georgia" w:cs="Times New Roman"/>
          <w:color w:val="121212"/>
          <w:kern w:val="36"/>
          <w:u w:val="single"/>
          <w:lang w:val="en-US" w:eastAsia="fr-FR"/>
        </w:rPr>
        <w:t>Chauvin guilty verdict a landmark moment in US criminal justice history</w:t>
      </w:r>
    </w:p>
    <w:p w:rsidR="002C3F7A" w:rsidRDefault="002C3F7A" w:rsidP="002C3F7A">
      <w:pPr>
        <w:spacing w:line="300" w:lineRule="atLeast"/>
        <w:textAlignment w:val="baseline"/>
        <w:rPr>
          <w:rFonts w:ascii="inherit" w:eastAsia="Times New Roman" w:hAnsi="inherit" w:cs="Times New Roman"/>
          <w:b/>
          <w:bCs/>
          <w:color w:val="121212"/>
          <w:lang w:val="en-US" w:eastAsia="fr-FR"/>
        </w:rPr>
      </w:pPr>
    </w:p>
    <w:p w:rsidR="002C3F7A" w:rsidRPr="002C3F7A" w:rsidRDefault="002C3F7A" w:rsidP="002C3F7A">
      <w:pPr>
        <w:spacing w:line="300" w:lineRule="atLeast"/>
        <w:textAlignment w:val="baseline"/>
        <w:rPr>
          <w:rFonts w:ascii="inherit" w:eastAsia="Times New Roman" w:hAnsi="inherit" w:cs="Times New Roman"/>
          <w:bCs/>
          <w:color w:val="121212"/>
          <w:sz w:val="21"/>
          <w:szCs w:val="21"/>
          <w:lang w:val="en-US" w:eastAsia="fr-FR"/>
        </w:rPr>
      </w:pPr>
      <w:r w:rsidRPr="002C3F7A">
        <w:rPr>
          <w:rFonts w:ascii="inherit" w:eastAsia="Times New Roman" w:hAnsi="inherit" w:cs="Times New Roman"/>
          <w:bCs/>
          <w:color w:val="121212"/>
          <w:sz w:val="21"/>
          <w:szCs w:val="21"/>
          <w:lang w:val="en-US" w:eastAsia="fr-FR"/>
        </w:rPr>
        <w:t>Analysis: The testimony against the ex-officer was damning – it was clear this case was different from so many that had come before </w:t>
      </w:r>
    </w:p>
    <w:p w:rsidR="002C3F7A" w:rsidRPr="002C3F7A" w:rsidRDefault="002C3F7A" w:rsidP="002C3F7A">
      <w:pPr>
        <w:textAlignment w:val="baseline"/>
        <w:rPr>
          <w:rFonts w:ascii="Georgia" w:eastAsia="Times New Roman" w:hAnsi="Georgia" w:cs="Times New Roman"/>
          <w:i/>
          <w:iCs/>
          <w:color w:val="C70000"/>
          <w:sz w:val="22"/>
          <w:szCs w:val="22"/>
          <w:lang w:val="en-US" w:eastAsia="fr-FR"/>
        </w:rPr>
      </w:pPr>
      <w:hyperlink r:id="rId5" w:history="1">
        <w:r w:rsidRPr="002C3F7A">
          <w:rPr>
            <w:rFonts w:ascii="inherit" w:eastAsia="Times New Roman" w:hAnsi="inherit" w:cs="Times New Roman"/>
            <w:b/>
            <w:bCs/>
            <w:color w:val="C70000"/>
            <w:sz w:val="22"/>
            <w:szCs w:val="22"/>
            <w:u w:val="single"/>
            <w:bdr w:val="none" w:sz="0" w:space="0" w:color="auto" w:frame="1"/>
            <w:lang w:val="en-US" w:eastAsia="fr-FR"/>
          </w:rPr>
          <w:t xml:space="preserve">Oliver </w:t>
        </w:r>
        <w:proofErr w:type="spellStart"/>
        <w:r w:rsidRPr="002C3F7A">
          <w:rPr>
            <w:rFonts w:ascii="inherit" w:eastAsia="Times New Roman" w:hAnsi="inherit" w:cs="Times New Roman"/>
            <w:b/>
            <w:bCs/>
            <w:color w:val="C70000"/>
            <w:sz w:val="22"/>
            <w:szCs w:val="22"/>
            <w:u w:val="single"/>
            <w:bdr w:val="none" w:sz="0" w:space="0" w:color="auto" w:frame="1"/>
            <w:lang w:val="en-US" w:eastAsia="fr-FR"/>
          </w:rPr>
          <w:t>Laughland</w:t>
        </w:r>
        <w:proofErr w:type="spellEnd"/>
      </w:hyperlink>
      <w:r w:rsidRPr="002C3F7A">
        <w:rPr>
          <w:rFonts w:ascii="Georgia" w:eastAsia="Times New Roman" w:hAnsi="Georgia" w:cs="Times New Roman"/>
          <w:i/>
          <w:iCs/>
          <w:color w:val="C70000"/>
          <w:sz w:val="22"/>
          <w:szCs w:val="22"/>
          <w:lang w:val="en-US" w:eastAsia="fr-FR"/>
        </w:rPr>
        <w:t xml:space="preserve"> in Minneapolis.  The Guardian </w:t>
      </w:r>
      <w:r w:rsidRPr="002C3F7A">
        <w:rPr>
          <w:rFonts w:ascii="Helvetica Neue" w:eastAsia="Times New Roman" w:hAnsi="Helvetica Neue" w:cs="Times New Roman"/>
          <w:color w:val="767676"/>
          <w:sz w:val="22"/>
          <w:szCs w:val="22"/>
          <w:lang w:val="en-US" w:eastAsia="fr-FR"/>
        </w:rPr>
        <w:t>Tue 20 Apr 2021</w:t>
      </w:r>
    </w:p>
    <w:p w:rsidR="002C3F7A" w:rsidRDefault="002C3F7A" w:rsidP="002C3F7A">
      <w:pPr>
        <w:textAlignment w:val="baseline"/>
        <w:rPr>
          <w:rFonts w:ascii="inherit" w:eastAsia="Times New Roman" w:hAnsi="inherit" w:cs="Times New Roman"/>
          <w:b/>
          <w:bCs/>
          <w:color w:val="767676"/>
          <w:lang w:val="en-US" w:eastAsia="fr-FR"/>
        </w:rPr>
      </w:pPr>
    </w:p>
    <w:p w:rsidR="002C3F7A" w:rsidRPr="002C3F7A" w:rsidRDefault="002C3F7A" w:rsidP="002C3F7A">
      <w:pPr>
        <w:textAlignment w:val="baseline"/>
        <w:rPr>
          <w:rFonts w:ascii="Times" w:eastAsia="Times New Roman" w:hAnsi="Times" w:cs="Times New Roman"/>
          <w:color w:val="000000" w:themeColor="text1"/>
          <w:sz w:val="21"/>
          <w:szCs w:val="21"/>
          <w:lang w:val="en-US" w:eastAsia="fr-FR"/>
        </w:rPr>
      </w:pPr>
      <w:r w:rsidRPr="002C3F7A">
        <w:rPr>
          <w:rFonts w:ascii="Times" w:eastAsia="Times New Roman" w:hAnsi="Times" w:cs="Times New Roman"/>
          <w:color w:val="000000" w:themeColor="text1"/>
          <w:sz w:val="21"/>
          <w:szCs w:val="21"/>
          <w:lang w:val="en-US" w:eastAsia="fr-FR"/>
        </w:rPr>
        <w:t>The trial saw 44 witnesses and 15 days of testimony. And, in the end, less than a day to decide that Derek Chauvin, the white former Minneapolis police officer, was guilty of murdering </w:t>
      </w:r>
      <w:hyperlink r:id="rId6" w:history="1">
        <w:r w:rsidRPr="002C3F7A">
          <w:rPr>
            <w:rFonts w:ascii="Times" w:eastAsia="Times New Roman" w:hAnsi="Times" w:cs="Times New Roman"/>
            <w:color w:val="000000" w:themeColor="text1"/>
            <w:sz w:val="21"/>
            <w:szCs w:val="21"/>
            <w:bdr w:val="none" w:sz="0" w:space="0" w:color="auto" w:frame="1"/>
            <w:lang w:val="en-US" w:eastAsia="fr-FR"/>
          </w:rPr>
          <w:t>George Floyd</w:t>
        </w:r>
      </w:hyperlink>
      <w:r w:rsidRPr="002C3F7A">
        <w:rPr>
          <w:rFonts w:ascii="Times" w:eastAsia="Times New Roman" w:hAnsi="Times" w:cs="Times New Roman"/>
          <w:color w:val="000000" w:themeColor="text1"/>
          <w:sz w:val="21"/>
          <w:szCs w:val="21"/>
          <w:lang w:val="en-US" w:eastAsia="fr-FR"/>
        </w:rPr>
        <w:t>.</w:t>
      </w:r>
    </w:p>
    <w:p w:rsidR="002C3F7A" w:rsidRPr="002C3F7A" w:rsidRDefault="002C3F7A" w:rsidP="002C3F7A">
      <w:pPr>
        <w:textAlignment w:val="baseline"/>
        <w:rPr>
          <w:rFonts w:ascii="Times" w:eastAsia="Times New Roman" w:hAnsi="Times" w:cs="Times New Roman"/>
          <w:color w:val="000000" w:themeColor="text1"/>
          <w:sz w:val="21"/>
          <w:szCs w:val="21"/>
          <w:lang w:val="en-US" w:eastAsia="fr-FR"/>
        </w:rPr>
      </w:pPr>
    </w:p>
    <w:p w:rsidR="002C3F7A" w:rsidRPr="002C3F7A" w:rsidRDefault="002C3F7A" w:rsidP="002C3F7A">
      <w:pPr>
        <w:textAlignment w:val="baseline"/>
        <w:rPr>
          <w:rFonts w:ascii="Times" w:eastAsia="Times New Roman" w:hAnsi="Times" w:cs="Times New Roman"/>
          <w:color w:val="000000" w:themeColor="text1"/>
          <w:sz w:val="21"/>
          <w:szCs w:val="21"/>
          <w:lang w:val="en-US" w:eastAsia="fr-FR"/>
        </w:rPr>
      </w:pPr>
      <w:r w:rsidRPr="002C3F7A">
        <w:rPr>
          <w:rFonts w:ascii="Times" w:eastAsia="Times New Roman" w:hAnsi="Times" w:cs="Times New Roman"/>
          <w:color w:val="000000" w:themeColor="text1"/>
          <w:sz w:val="21"/>
          <w:szCs w:val="21"/>
          <w:lang w:val="en-US" w:eastAsia="fr-FR"/>
        </w:rPr>
        <w:t>It is a landmark moment not just in the history of US policing and criminal justice, but around the world. George Floyd’s death came to embody the struggle for racial justice and equality in so many ways they are impossible to condense: from forceful calls for </w:t>
      </w:r>
      <w:hyperlink r:id="rId7" w:history="1">
        <w:r w:rsidRPr="002C3F7A">
          <w:rPr>
            <w:rFonts w:ascii="Times" w:eastAsia="Times New Roman" w:hAnsi="Times" w:cs="Times New Roman"/>
            <w:color w:val="000000" w:themeColor="text1"/>
            <w:sz w:val="21"/>
            <w:szCs w:val="21"/>
            <w:bdr w:val="none" w:sz="0" w:space="0" w:color="auto" w:frame="1"/>
            <w:lang w:val="en-US" w:eastAsia="fr-FR"/>
          </w:rPr>
          <w:t>police reform in Minneapolis</w:t>
        </w:r>
      </w:hyperlink>
      <w:r w:rsidRPr="002C3F7A">
        <w:rPr>
          <w:rFonts w:ascii="Times" w:eastAsia="Times New Roman" w:hAnsi="Times" w:cs="Times New Roman"/>
          <w:color w:val="000000" w:themeColor="text1"/>
          <w:sz w:val="21"/>
          <w:szCs w:val="21"/>
          <w:lang w:val="en-US" w:eastAsia="fr-FR"/>
        </w:rPr>
        <w:t> and </w:t>
      </w:r>
      <w:hyperlink r:id="rId8" w:history="1">
        <w:r w:rsidRPr="002C3F7A">
          <w:rPr>
            <w:rFonts w:ascii="Times" w:eastAsia="Times New Roman" w:hAnsi="Times" w:cs="Times New Roman"/>
            <w:color w:val="000000" w:themeColor="text1"/>
            <w:sz w:val="21"/>
            <w:szCs w:val="21"/>
            <w:bdr w:val="none" w:sz="0" w:space="0" w:color="auto" w:frame="1"/>
            <w:lang w:val="en-US" w:eastAsia="fr-FR"/>
          </w:rPr>
          <w:t>new legislation in Washington</w:t>
        </w:r>
      </w:hyperlink>
      <w:r w:rsidRPr="002C3F7A">
        <w:rPr>
          <w:rFonts w:ascii="Times" w:eastAsia="Times New Roman" w:hAnsi="Times" w:cs="Times New Roman"/>
          <w:color w:val="000000" w:themeColor="text1"/>
          <w:sz w:val="21"/>
          <w:szCs w:val="21"/>
          <w:lang w:val="en-US" w:eastAsia="fr-FR"/>
        </w:rPr>
        <w:t>, to a </w:t>
      </w:r>
      <w:hyperlink r:id="rId9" w:history="1">
        <w:r w:rsidRPr="002C3F7A">
          <w:rPr>
            <w:rFonts w:ascii="Times" w:eastAsia="Times New Roman" w:hAnsi="Times" w:cs="Times New Roman"/>
            <w:color w:val="000000" w:themeColor="text1"/>
            <w:sz w:val="21"/>
            <w:szCs w:val="21"/>
            <w:bdr w:val="none" w:sz="0" w:space="0" w:color="auto" w:frame="1"/>
            <w:lang w:val="en-US" w:eastAsia="fr-FR"/>
          </w:rPr>
          <w:t>reckoning on the history of British imperialism in the UK</w:t>
        </w:r>
      </w:hyperlink>
      <w:r w:rsidRPr="002C3F7A">
        <w:rPr>
          <w:rFonts w:ascii="Times" w:eastAsia="Times New Roman" w:hAnsi="Times" w:cs="Times New Roman"/>
          <w:color w:val="000000" w:themeColor="text1"/>
          <w:sz w:val="21"/>
          <w:szCs w:val="21"/>
          <w:lang w:val="en-US" w:eastAsia="fr-FR"/>
        </w:rPr>
        <w:t> and a </w:t>
      </w:r>
      <w:hyperlink r:id="rId10" w:history="1">
        <w:r w:rsidRPr="002C3F7A">
          <w:rPr>
            <w:rFonts w:ascii="Times" w:eastAsia="Times New Roman" w:hAnsi="Times" w:cs="Times New Roman"/>
            <w:color w:val="000000" w:themeColor="text1"/>
            <w:sz w:val="21"/>
            <w:szCs w:val="21"/>
            <w:bdr w:val="none" w:sz="0" w:space="0" w:color="auto" w:frame="1"/>
            <w:lang w:val="en-US" w:eastAsia="fr-FR"/>
          </w:rPr>
          <w:t>resurgence in activism</w:t>
        </w:r>
      </w:hyperlink>
      <w:r w:rsidRPr="002C3F7A">
        <w:rPr>
          <w:rFonts w:ascii="Times" w:eastAsia="Times New Roman" w:hAnsi="Times" w:cs="Times New Roman"/>
          <w:color w:val="000000" w:themeColor="text1"/>
          <w:sz w:val="21"/>
          <w:szCs w:val="21"/>
          <w:lang w:val="en-US" w:eastAsia="fr-FR"/>
        </w:rPr>
        <w:t> over Indigenous deaths in custody in Australia.</w:t>
      </w:r>
    </w:p>
    <w:p w:rsidR="002C3F7A" w:rsidRPr="002C3F7A" w:rsidRDefault="002C3F7A" w:rsidP="002C3F7A">
      <w:pPr>
        <w:textAlignment w:val="baseline"/>
        <w:rPr>
          <w:rFonts w:ascii="Times" w:eastAsia="Times New Roman" w:hAnsi="Times" w:cs="Times New Roman"/>
          <w:color w:val="000000" w:themeColor="text1"/>
          <w:sz w:val="21"/>
          <w:szCs w:val="21"/>
          <w:lang w:eastAsia="fr-FR"/>
        </w:rPr>
      </w:pPr>
    </w:p>
    <w:p w:rsidR="002C3F7A" w:rsidRPr="002C3F7A" w:rsidRDefault="002C3F7A" w:rsidP="002C3F7A">
      <w:pPr>
        <w:textAlignment w:val="baseline"/>
        <w:rPr>
          <w:rFonts w:ascii="Times" w:eastAsia="Times New Roman" w:hAnsi="Times" w:cs="Times New Roman"/>
          <w:color w:val="000000" w:themeColor="text1"/>
          <w:sz w:val="21"/>
          <w:szCs w:val="21"/>
          <w:lang w:val="en-US" w:eastAsia="fr-FR"/>
        </w:rPr>
      </w:pPr>
      <w:r w:rsidRPr="002C3F7A">
        <w:rPr>
          <w:rFonts w:ascii="Times" w:eastAsia="Times New Roman" w:hAnsi="Times" w:cs="Times New Roman"/>
          <w:color w:val="000000" w:themeColor="text1"/>
          <w:sz w:val="21"/>
          <w:szCs w:val="21"/>
          <w:lang w:val="en-US" w:eastAsia="fr-FR"/>
        </w:rPr>
        <w:t>The evidence had always been overwhelming. But despite the multitudes of exhibits displayed at trial, it was that single cellphone video, shot by a teenage girl </w:t>
      </w:r>
      <w:hyperlink r:id="rId11" w:history="1">
        <w:r w:rsidRPr="002C3F7A">
          <w:rPr>
            <w:rFonts w:ascii="Times" w:eastAsia="Times New Roman" w:hAnsi="Times" w:cs="Times New Roman"/>
            <w:color w:val="000000" w:themeColor="text1"/>
            <w:sz w:val="21"/>
            <w:szCs w:val="21"/>
            <w:bdr w:val="none" w:sz="0" w:space="0" w:color="auto" w:frame="1"/>
            <w:lang w:val="en-US" w:eastAsia="fr-FR"/>
          </w:rPr>
          <w:t>who wept on the stand as she describing witnessing George Floyd die</w:t>
        </w:r>
      </w:hyperlink>
      <w:r w:rsidRPr="002C3F7A">
        <w:rPr>
          <w:rFonts w:ascii="Times" w:eastAsia="Times New Roman" w:hAnsi="Times" w:cs="Times New Roman"/>
          <w:color w:val="000000" w:themeColor="text1"/>
          <w:sz w:val="21"/>
          <w:szCs w:val="21"/>
          <w:lang w:val="en-US" w:eastAsia="fr-FR"/>
        </w:rPr>
        <w:t>, that continues to most vividly depict the details of Derek Chauvin’s crimes.</w:t>
      </w:r>
    </w:p>
    <w:p w:rsidR="002C3F7A" w:rsidRPr="002C3F7A" w:rsidRDefault="002C3F7A" w:rsidP="002C3F7A">
      <w:pPr>
        <w:textAlignment w:val="baseline"/>
        <w:rPr>
          <w:rFonts w:ascii="Times" w:eastAsia="Times New Roman" w:hAnsi="Times" w:cs="Times New Roman"/>
          <w:color w:val="000000" w:themeColor="text1"/>
          <w:sz w:val="21"/>
          <w:szCs w:val="21"/>
          <w:lang w:val="en-US" w:eastAsia="fr-FR"/>
        </w:rPr>
      </w:pPr>
    </w:p>
    <w:p w:rsidR="002C3F7A" w:rsidRPr="002C3F7A" w:rsidRDefault="002C3F7A" w:rsidP="002C3F7A">
      <w:pPr>
        <w:textAlignment w:val="baseline"/>
        <w:rPr>
          <w:rFonts w:ascii="Times" w:eastAsia="Times New Roman" w:hAnsi="Times" w:cs="Times New Roman"/>
          <w:color w:val="000000" w:themeColor="text1"/>
          <w:sz w:val="21"/>
          <w:szCs w:val="21"/>
          <w:lang w:val="en-US" w:eastAsia="fr-FR"/>
        </w:rPr>
      </w:pPr>
      <w:r w:rsidRPr="002C3F7A">
        <w:rPr>
          <w:rFonts w:ascii="Times" w:eastAsia="Times New Roman" w:hAnsi="Times" w:cs="Times New Roman"/>
          <w:color w:val="000000" w:themeColor="text1"/>
          <w:sz w:val="21"/>
          <w:szCs w:val="21"/>
          <w:lang w:val="en-US" w:eastAsia="fr-FR"/>
        </w:rPr>
        <w:t>Floyd calls for his mother. He tells the officers who pin his body to the pavement for nine minutes and 29 seconds that he cannot breathe. And still Chauvin presses his knee into Floyd’s neck, his hands in his pockets and sunglasses perched on his head, a use of fatal force that continued for minutes after officers could no longer feel his pulse.</w:t>
      </w:r>
    </w:p>
    <w:p w:rsidR="002C3F7A" w:rsidRPr="002C3F7A" w:rsidRDefault="002C3F7A" w:rsidP="002C3F7A">
      <w:pPr>
        <w:textAlignment w:val="baseline"/>
        <w:rPr>
          <w:rFonts w:ascii="Times" w:eastAsia="Times New Roman" w:hAnsi="Times" w:cs="Times New Roman"/>
          <w:color w:val="000000" w:themeColor="text1"/>
          <w:sz w:val="21"/>
          <w:szCs w:val="21"/>
          <w:lang w:val="en-US" w:eastAsia="fr-FR"/>
        </w:rPr>
      </w:pPr>
      <w:r w:rsidRPr="002C3F7A">
        <w:rPr>
          <w:rFonts w:ascii="Times" w:eastAsia="Times New Roman" w:hAnsi="Times" w:cs="Times New Roman"/>
          <w:color w:val="000000" w:themeColor="text1"/>
          <w:sz w:val="21"/>
          <w:szCs w:val="21"/>
          <w:lang w:val="en-US" w:eastAsia="fr-FR"/>
        </w:rPr>
        <w:t>As prosecutor Jerry Blackwell told jurors on Monday, after they had heard from the defense that George Floyd had died as a result of his enlarged heart.</w:t>
      </w:r>
    </w:p>
    <w:p w:rsidR="002C3F7A" w:rsidRPr="002C3F7A" w:rsidRDefault="002C3F7A" w:rsidP="002C3F7A">
      <w:pPr>
        <w:textAlignment w:val="baseline"/>
        <w:rPr>
          <w:rFonts w:ascii="Times" w:eastAsia="Times New Roman" w:hAnsi="Times" w:cs="Times New Roman"/>
          <w:color w:val="000000" w:themeColor="text1"/>
          <w:sz w:val="21"/>
          <w:szCs w:val="21"/>
          <w:lang w:val="en-US" w:eastAsia="fr-FR"/>
        </w:rPr>
      </w:pPr>
      <w:r w:rsidRPr="002C3F7A">
        <w:rPr>
          <w:rFonts w:ascii="Times" w:eastAsia="Times New Roman" w:hAnsi="Times" w:cs="Times New Roman"/>
          <w:color w:val="000000" w:themeColor="text1"/>
          <w:sz w:val="21"/>
          <w:szCs w:val="21"/>
          <w:lang w:val="en-US" w:eastAsia="fr-FR"/>
        </w:rPr>
        <w:t xml:space="preserve">“… you know the truth. And the truth of the matter is, that the reason George Floyd is dead is because </w:t>
      </w:r>
      <w:proofErr w:type="spellStart"/>
      <w:r w:rsidRPr="002C3F7A">
        <w:rPr>
          <w:rFonts w:ascii="Times" w:eastAsia="Times New Roman" w:hAnsi="Times" w:cs="Times New Roman"/>
          <w:color w:val="000000" w:themeColor="text1"/>
          <w:sz w:val="21"/>
          <w:szCs w:val="21"/>
          <w:lang w:val="en-US" w:eastAsia="fr-FR"/>
        </w:rPr>
        <w:t>Mr</w:t>
      </w:r>
      <w:proofErr w:type="spellEnd"/>
      <w:r w:rsidRPr="002C3F7A">
        <w:rPr>
          <w:rFonts w:ascii="Times" w:eastAsia="Times New Roman" w:hAnsi="Times" w:cs="Times New Roman"/>
          <w:color w:val="000000" w:themeColor="text1"/>
          <w:sz w:val="21"/>
          <w:szCs w:val="21"/>
          <w:lang w:val="en-US" w:eastAsia="fr-FR"/>
        </w:rPr>
        <w:t xml:space="preserve"> Chauvin’s heart was too small.”</w:t>
      </w:r>
    </w:p>
    <w:p w:rsidR="002C3F7A" w:rsidRPr="002C3F7A" w:rsidRDefault="002C3F7A" w:rsidP="002C3F7A">
      <w:pPr>
        <w:textAlignment w:val="baseline"/>
        <w:rPr>
          <w:rFonts w:ascii="Times" w:eastAsia="Times New Roman" w:hAnsi="Times" w:cs="Times New Roman"/>
          <w:color w:val="000000" w:themeColor="text1"/>
          <w:sz w:val="21"/>
          <w:szCs w:val="21"/>
          <w:lang w:val="en-US" w:eastAsia="fr-FR"/>
        </w:rPr>
      </w:pPr>
      <w:r w:rsidRPr="002C3F7A">
        <w:rPr>
          <w:rFonts w:ascii="Times" w:eastAsia="Times New Roman" w:hAnsi="Times" w:cs="Times New Roman"/>
          <w:color w:val="000000" w:themeColor="text1"/>
          <w:sz w:val="21"/>
          <w:szCs w:val="21"/>
          <w:lang w:val="en-US" w:eastAsia="fr-FR"/>
        </w:rPr>
        <w:t>Securing a conviction in the rare instances that officer-involved fatalities make it to criminal trial has always been an uphill battle for prosecutors. Law enforcement officials in the US are endowed by a swath of protections; from </w:t>
      </w:r>
      <w:hyperlink r:id="rId12" w:history="1">
        <w:r w:rsidRPr="002C3F7A">
          <w:rPr>
            <w:rFonts w:ascii="Times" w:eastAsia="Times New Roman" w:hAnsi="Times" w:cs="Times New Roman"/>
            <w:color w:val="000000" w:themeColor="text1"/>
            <w:sz w:val="21"/>
            <w:szCs w:val="21"/>
            <w:bdr w:val="none" w:sz="0" w:space="0" w:color="auto" w:frame="1"/>
            <w:lang w:val="en-US" w:eastAsia="fr-FR"/>
          </w:rPr>
          <w:t>ambiguous legal definitions over the proportionate use of force</w:t>
        </w:r>
      </w:hyperlink>
      <w:r w:rsidRPr="002C3F7A">
        <w:rPr>
          <w:rFonts w:ascii="Times" w:eastAsia="Times New Roman" w:hAnsi="Times" w:cs="Times New Roman"/>
          <w:color w:val="000000" w:themeColor="text1"/>
          <w:sz w:val="21"/>
          <w:szCs w:val="21"/>
          <w:lang w:val="en-US" w:eastAsia="fr-FR"/>
        </w:rPr>
        <w:t>, to </w:t>
      </w:r>
      <w:hyperlink r:id="rId13" w:history="1">
        <w:r w:rsidRPr="002C3F7A">
          <w:rPr>
            <w:rFonts w:ascii="Times" w:eastAsia="Times New Roman" w:hAnsi="Times" w:cs="Times New Roman"/>
            <w:color w:val="000000" w:themeColor="text1"/>
            <w:sz w:val="21"/>
            <w:szCs w:val="21"/>
            <w:bdr w:val="none" w:sz="0" w:space="0" w:color="auto" w:frame="1"/>
            <w:lang w:val="en-US" w:eastAsia="fr-FR"/>
          </w:rPr>
          <w:t>powerful police union agreements</w:t>
        </w:r>
      </w:hyperlink>
      <w:r w:rsidRPr="002C3F7A">
        <w:rPr>
          <w:rFonts w:ascii="Times" w:eastAsia="Times New Roman" w:hAnsi="Times" w:cs="Times New Roman"/>
          <w:color w:val="000000" w:themeColor="text1"/>
          <w:sz w:val="21"/>
          <w:szCs w:val="21"/>
          <w:lang w:val="en-US" w:eastAsia="fr-FR"/>
        </w:rPr>
        <w:t>, and the many biases that stem from </w:t>
      </w:r>
      <w:hyperlink r:id="rId14" w:history="1">
        <w:r w:rsidRPr="002C3F7A">
          <w:rPr>
            <w:rFonts w:ascii="Times" w:eastAsia="Times New Roman" w:hAnsi="Times" w:cs="Times New Roman"/>
            <w:color w:val="000000" w:themeColor="text1"/>
            <w:sz w:val="21"/>
            <w:szCs w:val="21"/>
            <w:bdr w:val="none" w:sz="0" w:space="0" w:color="auto" w:frame="1"/>
            <w:lang w:val="en-US" w:eastAsia="fr-FR"/>
          </w:rPr>
          <w:t>fundamental conflicts of interest</w:t>
        </w:r>
      </w:hyperlink>
      <w:r w:rsidRPr="002C3F7A">
        <w:rPr>
          <w:rFonts w:ascii="Times" w:eastAsia="Times New Roman" w:hAnsi="Times" w:cs="Times New Roman"/>
          <w:color w:val="000000" w:themeColor="text1"/>
          <w:sz w:val="21"/>
          <w:szCs w:val="21"/>
          <w:lang w:val="en-US" w:eastAsia="fr-FR"/>
        </w:rPr>
        <w:t> in the system.</w:t>
      </w:r>
    </w:p>
    <w:p w:rsidR="002C3F7A" w:rsidRPr="002C3F7A" w:rsidRDefault="002C3F7A" w:rsidP="002C3F7A">
      <w:pPr>
        <w:textAlignment w:val="baseline"/>
        <w:rPr>
          <w:rFonts w:ascii="Times" w:eastAsia="Times New Roman" w:hAnsi="Times" w:cs="Times New Roman"/>
          <w:color w:val="000000" w:themeColor="text1"/>
          <w:sz w:val="21"/>
          <w:szCs w:val="21"/>
          <w:lang w:val="en-US" w:eastAsia="fr-FR"/>
        </w:rPr>
      </w:pPr>
    </w:p>
    <w:p w:rsidR="002C3F7A" w:rsidRPr="002C3F7A" w:rsidRDefault="002C3F7A" w:rsidP="002C3F7A">
      <w:pPr>
        <w:textAlignment w:val="baseline"/>
        <w:rPr>
          <w:rFonts w:ascii="Times" w:eastAsia="Times New Roman" w:hAnsi="Times" w:cs="Times New Roman"/>
          <w:color w:val="000000" w:themeColor="text1"/>
          <w:sz w:val="21"/>
          <w:szCs w:val="21"/>
          <w:lang w:val="en-US" w:eastAsia="fr-FR"/>
        </w:rPr>
      </w:pPr>
      <w:r w:rsidRPr="002C3F7A">
        <w:rPr>
          <w:rFonts w:ascii="Times" w:eastAsia="Times New Roman" w:hAnsi="Times" w:cs="Times New Roman"/>
          <w:color w:val="000000" w:themeColor="text1"/>
          <w:sz w:val="21"/>
          <w:szCs w:val="21"/>
          <w:lang w:val="en-US" w:eastAsia="fr-FR"/>
        </w:rPr>
        <w:t xml:space="preserve">But from the moment the trial of Derek Chauvin trial began, it was clear that these proceedings were different from many that had come before. A number of senior officers from the Minneapolis police department, including the force’s chief of police, </w:t>
      </w:r>
      <w:proofErr w:type="spellStart"/>
      <w:r w:rsidRPr="002C3F7A">
        <w:rPr>
          <w:rFonts w:ascii="Times" w:eastAsia="Times New Roman" w:hAnsi="Times" w:cs="Times New Roman"/>
          <w:color w:val="000000" w:themeColor="text1"/>
          <w:sz w:val="21"/>
          <w:szCs w:val="21"/>
          <w:lang w:val="en-US" w:eastAsia="fr-FR"/>
        </w:rPr>
        <w:t>Medaria</w:t>
      </w:r>
      <w:proofErr w:type="spellEnd"/>
      <w:r w:rsidRPr="002C3F7A">
        <w:rPr>
          <w:rFonts w:ascii="Times" w:eastAsia="Times New Roman" w:hAnsi="Times" w:cs="Times New Roman"/>
          <w:color w:val="000000" w:themeColor="text1"/>
          <w:sz w:val="21"/>
          <w:szCs w:val="21"/>
          <w:lang w:val="en-US" w:eastAsia="fr-FR"/>
        </w:rPr>
        <w:t xml:space="preserve"> </w:t>
      </w:r>
      <w:proofErr w:type="spellStart"/>
      <w:r w:rsidRPr="002C3F7A">
        <w:rPr>
          <w:rFonts w:ascii="Times" w:eastAsia="Times New Roman" w:hAnsi="Times" w:cs="Times New Roman"/>
          <w:color w:val="000000" w:themeColor="text1"/>
          <w:sz w:val="21"/>
          <w:szCs w:val="21"/>
          <w:lang w:val="en-US" w:eastAsia="fr-FR"/>
        </w:rPr>
        <w:t>Arradondo</w:t>
      </w:r>
      <w:proofErr w:type="spellEnd"/>
      <w:r w:rsidRPr="002C3F7A">
        <w:rPr>
          <w:rFonts w:ascii="Times" w:eastAsia="Times New Roman" w:hAnsi="Times" w:cs="Times New Roman"/>
          <w:color w:val="000000" w:themeColor="text1"/>
          <w:sz w:val="21"/>
          <w:szCs w:val="21"/>
          <w:lang w:val="en-US" w:eastAsia="fr-FR"/>
        </w:rPr>
        <w:t>, took to the stand to decry Chauvin’s actions on 25 May last year. The testimony was both damning and </w:t>
      </w:r>
      <w:hyperlink r:id="rId15" w:history="1">
        <w:r w:rsidRPr="002C3F7A">
          <w:rPr>
            <w:rFonts w:ascii="Times" w:eastAsia="Times New Roman" w:hAnsi="Times" w:cs="Times New Roman"/>
            <w:color w:val="000000" w:themeColor="text1"/>
            <w:sz w:val="21"/>
            <w:szCs w:val="21"/>
            <w:bdr w:val="none" w:sz="0" w:space="0" w:color="auto" w:frame="1"/>
            <w:lang w:val="en-US" w:eastAsia="fr-FR"/>
          </w:rPr>
          <w:t>unprecedented</w:t>
        </w:r>
      </w:hyperlink>
      <w:r w:rsidRPr="002C3F7A">
        <w:rPr>
          <w:rFonts w:ascii="Times" w:eastAsia="Times New Roman" w:hAnsi="Times" w:cs="Times New Roman"/>
          <w:color w:val="000000" w:themeColor="text1"/>
          <w:sz w:val="21"/>
          <w:szCs w:val="21"/>
          <w:lang w:val="en-US" w:eastAsia="fr-FR"/>
        </w:rPr>
        <w:t>.</w:t>
      </w:r>
    </w:p>
    <w:p w:rsidR="002C3F7A" w:rsidRPr="002C3F7A" w:rsidRDefault="002C3F7A" w:rsidP="002C3F7A">
      <w:pPr>
        <w:textAlignment w:val="baseline"/>
        <w:rPr>
          <w:rFonts w:ascii="Times" w:eastAsia="Times New Roman" w:hAnsi="Times" w:cs="Times New Roman"/>
          <w:color w:val="000000" w:themeColor="text1"/>
          <w:sz w:val="21"/>
          <w:szCs w:val="21"/>
          <w:lang w:val="en-US" w:eastAsia="fr-FR"/>
        </w:rPr>
      </w:pPr>
      <w:r w:rsidRPr="002C3F7A">
        <w:rPr>
          <w:rFonts w:ascii="Times" w:eastAsia="Times New Roman" w:hAnsi="Times" w:cs="Times New Roman"/>
          <w:color w:val="000000" w:themeColor="text1"/>
          <w:sz w:val="21"/>
          <w:szCs w:val="21"/>
          <w:lang w:val="en-US" w:eastAsia="fr-FR"/>
        </w:rPr>
        <w:t xml:space="preserve">“To continue to apply that level of force to a person </w:t>
      </w:r>
      <w:proofErr w:type="spellStart"/>
      <w:r w:rsidRPr="002C3F7A">
        <w:rPr>
          <w:rFonts w:ascii="Times" w:eastAsia="Times New Roman" w:hAnsi="Times" w:cs="Times New Roman"/>
          <w:color w:val="000000" w:themeColor="text1"/>
          <w:sz w:val="21"/>
          <w:szCs w:val="21"/>
          <w:lang w:val="en-US" w:eastAsia="fr-FR"/>
        </w:rPr>
        <w:t>proned</w:t>
      </w:r>
      <w:proofErr w:type="spellEnd"/>
      <w:r w:rsidRPr="002C3F7A">
        <w:rPr>
          <w:rFonts w:ascii="Times" w:eastAsia="Times New Roman" w:hAnsi="Times" w:cs="Times New Roman"/>
          <w:color w:val="000000" w:themeColor="text1"/>
          <w:sz w:val="21"/>
          <w:szCs w:val="21"/>
          <w:lang w:val="en-US" w:eastAsia="fr-FR"/>
        </w:rPr>
        <w:t xml:space="preserve"> out, handcuffed behind their back – that in no way, shape or form is anything that is by policy,” said </w:t>
      </w:r>
      <w:proofErr w:type="spellStart"/>
      <w:r w:rsidRPr="002C3F7A">
        <w:rPr>
          <w:rFonts w:ascii="Times" w:eastAsia="Times New Roman" w:hAnsi="Times" w:cs="Times New Roman"/>
          <w:color w:val="000000" w:themeColor="text1"/>
          <w:sz w:val="21"/>
          <w:szCs w:val="21"/>
          <w:lang w:val="en-US" w:eastAsia="fr-FR"/>
        </w:rPr>
        <w:t>Arradondo</w:t>
      </w:r>
      <w:proofErr w:type="spellEnd"/>
      <w:r w:rsidRPr="002C3F7A">
        <w:rPr>
          <w:rFonts w:ascii="Times" w:eastAsia="Times New Roman" w:hAnsi="Times" w:cs="Times New Roman"/>
          <w:color w:val="000000" w:themeColor="text1"/>
          <w:sz w:val="21"/>
          <w:szCs w:val="21"/>
          <w:lang w:val="en-US" w:eastAsia="fr-FR"/>
        </w:rPr>
        <w:t>.</w:t>
      </w:r>
    </w:p>
    <w:p w:rsidR="002C3F7A" w:rsidRPr="002C3F7A" w:rsidRDefault="002C3F7A" w:rsidP="002C3F7A">
      <w:pPr>
        <w:textAlignment w:val="baseline"/>
        <w:rPr>
          <w:rFonts w:ascii="Times" w:eastAsia="Times New Roman" w:hAnsi="Times" w:cs="Times New Roman"/>
          <w:color w:val="000000" w:themeColor="text1"/>
          <w:sz w:val="21"/>
          <w:szCs w:val="21"/>
          <w:lang w:val="en-US" w:eastAsia="fr-FR"/>
        </w:rPr>
      </w:pPr>
      <w:r w:rsidRPr="002C3F7A">
        <w:rPr>
          <w:rFonts w:ascii="Times" w:eastAsia="Times New Roman" w:hAnsi="Times" w:cs="Times New Roman"/>
          <w:color w:val="000000" w:themeColor="text1"/>
          <w:sz w:val="21"/>
          <w:szCs w:val="21"/>
          <w:lang w:val="en-US" w:eastAsia="fr-FR"/>
        </w:rPr>
        <w:t>It left redundant later arguments by outside defense witnesses, namely Barry Brodd – an expert who regularly testifies in defense of police, and who described Chauvin’s near 10-minute fatal restraint as justified and objectively reasonable.</w:t>
      </w:r>
    </w:p>
    <w:p w:rsidR="002C3F7A" w:rsidRPr="002C3F7A" w:rsidRDefault="002C3F7A" w:rsidP="002C3F7A">
      <w:pPr>
        <w:textAlignment w:val="baseline"/>
        <w:rPr>
          <w:rFonts w:ascii="Times" w:eastAsia="Times New Roman" w:hAnsi="Times" w:cs="Times New Roman"/>
          <w:color w:val="000000" w:themeColor="text1"/>
          <w:sz w:val="21"/>
          <w:szCs w:val="21"/>
          <w:lang w:val="en-US" w:eastAsia="fr-FR"/>
        </w:rPr>
      </w:pPr>
      <w:r w:rsidRPr="002C3F7A">
        <w:rPr>
          <w:rFonts w:ascii="Times" w:eastAsia="Times New Roman" w:hAnsi="Times" w:cs="Times New Roman"/>
          <w:color w:val="000000" w:themeColor="text1"/>
          <w:sz w:val="21"/>
          <w:szCs w:val="21"/>
          <w:lang w:val="en-US" w:eastAsia="fr-FR"/>
        </w:rPr>
        <w:t>It also sets a precedent for other officer-involved fatalities that make it to trial: an expectation that police who are criminally charged over use of force may face testimony from their former superiors.</w:t>
      </w:r>
    </w:p>
    <w:p w:rsidR="002C3F7A" w:rsidRPr="002C3F7A" w:rsidRDefault="002C3F7A" w:rsidP="002C3F7A">
      <w:pPr>
        <w:textAlignment w:val="baseline"/>
        <w:rPr>
          <w:rFonts w:ascii="Times" w:eastAsia="Times New Roman" w:hAnsi="Times" w:cs="Times New Roman"/>
          <w:color w:val="000000" w:themeColor="text1"/>
          <w:sz w:val="21"/>
          <w:szCs w:val="21"/>
          <w:lang w:val="en-US" w:eastAsia="fr-FR"/>
        </w:rPr>
      </w:pPr>
      <w:r w:rsidRPr="002C3F7A">
        <w:rPr>
          <w:rFonts w:ascii="Times" w:eastAsia="Times New Roman" w:hAnsi="Times" w:cs="Times New Roman"/>
          <w:color w:val="000000" w:themeColor="text1"/>
          <w:sz w:val="21"/>
          <w:szCs w:val="21"/>
          <w:lang w:val="en-US" w:eastAsia="fr-FR"/>
        </w:rPr>
        <w:t>And yet, for all the weight this verdict carries, there are many things it is not.</w:t>
      </w:r>
    </w:p>
    <w:p w:rsidR="002C3F7A" w:rsidRPr="002C3F7A" w:rsidRDefault="002C3F7A" w:rsidP="002C3F7A">
      <w:pPr>
        <w:textAlignment w:val="baseline"/>
        <w:rPr>
          <w:rFonts w:ascii="Times" w:eastAsia="Times New Roman" w:hAnsi="Times" w:cs="Times New Roman"/>
          <w:color w:val="000000" w:themeColor="text1"/>
          <w:sz w:val="21"/>
          <w:szCs w:val="21"/>
          <w:lang w:val="en-US" w:eastAsia="fr-FR"/>
        </w:rPr>
      </w:pPr>
      <w:r w:rsidRPr="002C3F7A">
        <w:rPr>
          <w:rFonts w:ascii="Times" w:eastAsia="Times New Roman" w:hAnsi="Times" w:cs="Times New Roman"/>
          <w:color w:val="000000" w:themeColor="text1"/>
          <w:sz w:val="21"/>
          <w:szCs w:val="21"/>
          <w:lang w:val="en-US" w:eastAsia="fr-FR"/>
        </w:rPr>
        <w:t>It does not mark the end of </w:t>
      </w:r>
      <w:hyperlink r:id="rId16" w:history="1">
        <w:r w:rsidRPr="002C3F7A">
          <w:rPr>
            <w:rFonts w:ascii="Times" w:eastAsia="Times New Roman" w:hAnsi="Times" w:cs="Times New Roman"/>
            <w:color w:val="000000" w:themeColor="text1"/>
            <w:sz w:val="21"/>
            <w:szCs w:val="21"/>
            <w:bdr w:val="none" w:sz="0" w:space="0" w:color="auto" w:frame="1"/>
            <w:lang w:val="en-US" w:eastAsia="fr-FR"/>
          </w:rPr>
          <w:t>disproportionate deadly force against African American men in the US</w:t>
        </w:r>
      </w:hyperlink>
      <w:r w:rsidRPr="002C3F7A">
        <w:rPr>
          <w:rFonts w:ascii="Times" w:eastAsia="Times New Roman" w:hAnsi="Times" w:cs="Times New Roman"/>
          <w:color w:val="000000" w:themeColor="text1"/>
          <w:sz w:val="21"/>
          <w:szCs w:val="21"/>
          <w:lang w:val="en-US" w:eastAsia="fr-FR"/>
        </w:rPr>
        <w:t>. Just one week ago, in the Minneapolis suburb of Brooklyn Center, 20-year-old Daunte Wright was shot dead by police during a traffic stop less than 10 miles from the courthouse where Chauvin stood trial.</w:t>
      </w:r>
    </w:p>
    <w:p w:rsidR="002C3F7A" w:rsidRPr="002C3F7A" w:rsidRDefault="002C3F7A" w:rsidP="002C3F7A">
      <w:pPr>
        <w:textAlignment w:val="baseline"/>
        <w:rPr>
          <w:rFonts w:ascii="Times" w:eastAsia="Times New Roman" w:hAnsi="Times" w:cs="Times New Roman"/>
          <w:color w:val="000000" w:themeColor="text1"/>
          <w:sz w:val="21"/>
          <w:szCs w:val="21"/>
          <w:lang w:val="en-US" w:eastAsia="fr-FR"/>
        </w:rPr>
      </w:pPr>
    </w:p>
    <w:p w:rsidR="002C3F7A" w:rsidRPr="002C3F7A" w:rsidRDefault="002C3F7A" w:rsidP="002C3F7A">
      <w:pPr>
        <w:textAlignment w:val="baseline"/>
        <w:rPr>
          <w:rFonts w:ascii="Times" w:eastAsia="Times New Roman" w:hAnsi="Times" w:cs="Times New Roman"/>
          <w:color w:val="000000" w:themeColor="text1"/>
          <w:sz w:val="21"/>
          <w:szCs w:val="21"/>
          <w:lang w:val="en-US" w:eastAsia="fr-FR"/>
        </w:rPr>
      </w:pPr>
      <w:r w:rsidRPr="002C3F7A">
        <w:rPr>
          <w:rFonts w:ascii="Times" w:eastAsia="Times New Roman" w:hAnsi="Times" w:cs="Times New Roman"/>
          <w:color w:val="000000" w:themeColor="text1"/>
          <w:sz w:val="21"/>
          <w:szCs w:val="21"/>
          <w:lang w:val="en-US" w:eastAsia="fr-FR"/>
        </w:rPr>
        <w:t>It underlines the fundamental complexity of US law enforcement: America’s sheer volume of police departments. There are 18,000 in total, each with their own use of force policy, training procedure and culture. Despite Brooklyn Center being just a few miles from downtown </w:t>
      </w:r>
      <w:hyperlink r:id="rId17" w:history="1">
        <w:r w:rsidRPr="002C3F7A">
          <w:rPr>
            <w:rFonts w:ascii="Times" w:eastAsia="Times New Roman" w:hAnsi="Times" w:cs="Times New Roman"/>
            <w:color w:val="000000" w:themeColor="text1"/>
            <w:sz w:val="21"/>
            <w:szCs w:val="21"/>
            <w:bdr w:val="none" w:sz="0" w:space="0" w:color="auto" w:frame="1"/>
            <w:lang w:val="en-US" w:eastAsia="fr-FR"/>
          </w:rPr>
          <w:t>Minneapolis</w:t>
        </w:r>
      </w:hyperlink>
      <w:r w:rsidRPr="002C3F7A">
        <w:rPr>
          <w:rFonts w:ascii="Times" w:eastAsia="Times New Roman" w:hAnsi="Times" w:cs="Times New Roman"/>
          <w:color w:val="000000" w:themeColor="text1"/>
          <w:sz w:val="21"/>
          <w:szCs w:val="21"/>
          <w:lang w:val="en-US" w:eastAsia="fr-FR"/>
        </w:rPr>
        <w:t>, the suburb has its own police force, like many other parts of the metro area.</w:t>
      </w:r>
    </w:p>
    <w:p w:rsidR="002C3F7A" w:rsidRPr="002C3F7A" w:rsidRDefault="002C3F7A" w:rsidP="002C3F7A">
      <w:pPr>
        <w:textAlignment w:val="baseline"/>
        <w:rPr>
          <w:rFonts w:ascii="Times" w:eastAsia="Times New Roman" w:hAnsi="Times" w:cs="Times New Roman"/>
          <w:color w:val="000000" w:themeColor="text1"/>
          <w:sz w:val="21"/>
          <w:szCs w:val="21"/>
          <w:lang w:eastAsia="fr-FR"/>
        </w:rPr>
      </w:pPr>
    </w:p>
    <w:p w:rsidR="002C3F7A" w:rsidRPr="002C3F7A" w:rsidRDefault="002C3F7A" w:rsidP="002C3F7A">
      <w:pPr>
        <w:textAlignment w:val="baseline"/>
        <w:rPr>
          <w:rFonts w:ascii="Times" w:eastAsia="Times New Roman" w:hAnsi="Times" w:cs="Times New Roman"/>
          <w:color w:val="000000" w:themeColor="text1"/>
          <w:sz w:val="21"/>
          <w:szCs w:val="21"/>
          <w:lang w:val="en-US" w:eastAsia="fr-FR"/>
        </w:rPr>
      </w:pPr>
      <w:r w:rsidRPr="002C3F7A">
        <w:rPr>
          <w:rFonts w:ascii="Times" w:eastAsia="Times New Roman" w:hAnsi="Times" w:cs="Times New Roman"/>
          <w:color w:val="000000" w:themeColor="text1"/>
          <w:sz w:val="21"/>
          <w:szCs w:val="21"/>
          <w:lang w:val="en-US" w:eastAsia="fr-FR"/>
        </w:rPr>
        <w:t>Following the death of Michael Brown in Ferguson, Missouri, in 2014, Barack Obama’s taskforce on 21st-century policing published a detailed report and produced </w:t>
      </w:r>
      <w:hyperlink r:id="rId18" w:history="1">
        <w:r w:rsidRPr="002C3F7A">
          <w:rPr>
            <w:rFonts w:ascii="Times" w:eastAsia="Times New Roman" w:hAnsi="Times" w:cs="Times New Roman"/>
            <w:color w:val="000000" w:themeColor="text1"/>
            <w:sz w:val="21"/>
            <w:szCs w:val="21"/>
            <w:bdr w:val="none" w:sz="0" w:space="0" w:color="auto" w:frame="1"/>
            <w:lang w:val="en-US" w:eastAsia="fr-FR"/>
          </w:rPr>
          <w:t>a set of 59 recommendations</w:t>
        </w:r>
      </w:hyperlink>
      <w:r w:rsidRPr="002C3F7A">
        <w:rPr>
          <w:rFonts w:ascii="Times" w:eastAsia="Times New Roman" w:hAnsi="Times" w:cs="Times New Roman"/>
          <w:color w:val="000000" w:themeColor="text1"/>
          <w:sz w:val="21"/>
          <w:szCs w:val="21"/>
          <w:lang w:val="en-US" w:eastAsia="fr-FR"/>
        </w:rPr>
        <w:t>. Many were pragmatic, but among the most prescient remains a key and, as yet unrealized, suggestion for a cultural paradigm shift in US policing. From that of a “warrior” mindset to that of a “guardian”. With such a decentralization of power in US law enforcement, it is hard to see how such a sweeping change is possible to realize immediately.</w:t>
      </w:r>
    </w:p>
    <w:p w:rsidR="00D122B0" w:rsidRPr="002C3F7A" w:rsidRDefault="00D122B0" w:rsidP="002C3F7A">
      <w:pPr>
        <w:rPr>
          <w:rFonts w:ascii="Times" w:hAnsi="Times"/>
          <w:color w:val="000000" w:themeColor="text1"/>
          <w:sz w:val="21"/>
          <w:szCs w:val="21"/>
        </w:rPr>
      </w:pPr>
      <w:bookmarkStart w:id="0" w:name="_GoBack"/>
      <w:bookmarkEnd w:id="0"/>
    </w:p>
    <w:sectPr w:rsidR="00D122B0" w:rsidRPr="002C3F7A" w:rsidSect="001E661A">
      <w:pgSz w:w="11900" w:h="16840"/>
      <w:pgMar w:top="591" w:right="1417" w:bottom="86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inherit">
    <w:altName w:val="Cambria"/>
    <w:panose1 w:val="020B0604020202020204"/>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 w:name="Times">
    <w:panose1 w:val="00000000000000000000"/>
    <w:charset w:val="00"/>
    <w:family w:val="auto"/>
    <w:pitch w:val="variable"/>
    <w:sig w:usb0="00000003" w:usb1="00000000"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5836D7"/>
    <w:multiLevelType w:val="multilevel"/>
    <w:tmpl w:val="39305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F7A"/>
    <w:rsid w:val="001E661A"/>
    <w:rsid w:val="002C3F7A"/>
    <w:rsid w:val="006F647D"/>
    <w:rsid w:val="00D122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52D3B98"/>
  <w15:chartTrackingRefBased/>
  <w15:docId w15:val="{65A71729-E621-CD4B-AF43-2C007453D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2C3F7A"/>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C3F7A"/>
    <w:rPr>
      <w:rFonts w:ascii="Times New Roman" w:eastAsia="Times New Roman" w:hAnsi="Times New Roman" w:cs="Times New Roman"/>
      <w:b/>
      <w:bCs/>
      <w:kern w:val="36"/>
      <w:sz w:val="48"/>
      <w:szCs w:val="48"/>
      <w:lang w:eastAsia="fr-FR"/>
    </w:rPr>
  </w:style>
  <w:style w:type="paragraph" w:styleId="NormalWeb">
    <w:name w:val="Normal (Web)"/>
    <w:basedOn w:val="Normal"/>
    <w:uiPriority w:val="99"/>
    <w:semiHidden/>
    <w:unhideWhenUsed/>
    <w:rsid w:val="002C3F7A"/>
    <w:pPr>
      <w:spacing w:before="100" w:beforeAutospacing="1" w:after="100" w:afterAutospacing="1"/>
    </w:pPr>
    <w:rPr>
      <w:rFonts w:ascii="Times New Roman" w:eastAsia="Times New Roman" w:hAnsi="Times New Roman" w:cs="Times New Roman"/>
      <w:lang w:eastAsia="fr-FR"/>
    </w:rPr>
  </w:style>
  <w:style w:type="character" w:customStyle="1" w:styleId="apple-converted-space">
    <w:name w:val="apple-converted-space"/>
    <w:basedOn w:val="Policepardfaut"/>
    <w:rsid w:val="002C3F7A"/>
  </w:style>
  <w:style w:type="character" w:customStyle="1" w:styleId="css-l6t30p">
    <w:name w:val="css-l6t30p"/>
    <w:basedOn w:val="Policepardfaut"/>
    <w:rsid w:val="002C3F7A"/>
  </w:style>
  <w:style w:type="character" w:customStyle="1" w:styleId="css-19x4pdv">
    <w:name w:val="css-19x4pdv"/>
    <w:basedOn w:val="Policepardfaut"/>
    <w:rsid w:val="002C3F7A"/>
  </w:style>
  <w:style w:type="paragraph" w:styleId="AdresseHTML">
    <w:name w:val="HTML Address"/>
    <w:basedOn w:val="Normal"/>
    <w:link w:val="AdresseHTMLCar"/>
    <w:uiPriority w:val="99"/>
    <w:semiHidden/>
    <w:unhideWhenUsed/>
    <w:rsid w:val="002C3F7A"/>
    <w:rPr>
      <w:rFonts w:ascii="Times New Roman" w:eastAsia="Times New Roman" w:hAnsi="Times New Roman" w:cs="Times New Roman"/>
      <w:i/>
      <w:iCs/>
      <w:lang w:eastAsia="fr-FR"/>
    </w:rPr>
  </w:style>
  <w:style w:type="character" w:customStyle="1" w:styleId="AdresseHTMLCar">
    <w:name w:val="Adresse HTML Car"/>
    <w:basedOn w:val="Policepardfaut"/>
    <w:link w:val="AdresseHTML"/>
    <w:uiPriority w:val="99"/>
    <w:semiHidden/>
    <w:rsid w:val="002C3F7A"/>
    <w:rPr>
      <w:rFonts w:ascii="Times New Roman" w:eastAsia="Times New Roman" w:hAnsi="Times New Roman" w:cs="Times New Roman"/>
      <w:i/>
      <w:iCs/>
      <w:lang w:eastAsia="fr-FR"/>
    </w:rPr>
  </w:style>
  <w:style w:type="character" w:styleId="Lienhypertexte">
    <w:name w:val="Hyperlink"/>
    <w:basedOn w:val="Policepardfaut"/>
    <w:uiPriority w:val="99"/>
    <w:semiHidden/>
    <w:unhideWhenUsed/>
    <w:rsid w:val="002C3F7A"/>
    <w:rPr>
      <w:color w:val="0000FF"/>
      <w:u w:val="single"/>
    </w:rPr>
  </w:style>
  <w:style w:type="paragraph" w:customStyle="1" w:styleId="css-i43ppq">
    <w:name w:val="css-i43ppq"/>
    <w:basedOn w:val="Normal"/>
    <w:rsid w:val="002C3F7A"/>
    <w:pPr>
      <w:spacing w:before="100" w:beforeAutospacing="1" w:after="100" w:afterAutospacing="1"/>
    </w:pPr>
    <w:rPr>
      <w:rFonts w:ascii="Times New Roman" w:eastAsia="Times New Roman" w:hAnsi="Times New Roman" w:cs="Times New Roman"/>
      <w:lang w:eastAsia="fr-FR"/>
    </w:rPr>
  </w:style>
  <w:style w:type="paragraph" w:customStyle="1" w:styleId="css-1yqigsj">
    <w:name w:val="css-1yqigsj"/>
    <w:basedOn w:val="Normal"/>
    <w:rsid w:val="002C3F7A"/>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2603547">
      <w:bodyDiv w:val="1"/>
      <w:marLeft w:val="0"/>
      <w:marRight w:val="0"/>
      <w:marTop w:val="0"/>
      <w:marBottom w:val="0"/>
      <w:divBdr>
        <w:top w:val="none" w:sz="0" w:space="0" w:color="auto"/>
        <w:left w:val="none" w:sz="0" w:space="0" w:color="auto"/>
        <w:bottom w:val="none" w:sz="0" w:space="0" w:color="auto"/>
        <w:right w:val="none" w:sz="0" w:space="0" w:color="auto"/>
      </w:divBdr>
      <w:divsChild>
        <w:div w:id="1081413856">
          <w:marLeft w:val="0"/>
          <w:marRight w:val="0"/>
          <w:marTop w:val="0"/>
          <w:marBottom w:val="0"/>
          <w:divBdr>
            <w:top w:val="none" w:sz="0" w:space="0" w:color="auto"/>
            <w:left w:val="none" w:sz="0" w:space="0" w:color="auto"/>
            <w:bottom w:val="none" w:sz="0" w:space="0" w:color="auto"/>
            <w:right w:val="none" w:sz="0" w:space="0" w:color="auto"/>
          </w:divBdr>
          <w:divsChild>
            <w:div w:id="2066099268">
              <w:marLeft w:val="0"/>
              <w:marRight w:val="0"/>
              <w:marTop w:val="0"/>
              <w:marBottom w:val="0"/>
              <w:divBdr>
                <w:top w:val="none" w:sz="0" w:space="0" w:color="auto"/>
                <w:left w:val="none" w:sz="0" w:space="0" w:color="auto"/>
                <w:bottom w:val="none" w:sz="0" w:space="0" w:color="auto"/>
                <w:right w:val="none" w:sz="0" w:space="0" w:color="auto"/>
              </w:divBdr>
              <w:divsChild>
                <w:div w:id="24807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995130">
          <w:marLeft w:val="0"/>
          <w:marRight w:val="0"/>
          <w:marTop w:val="0"/>
          <w:marBottom w:val="0"/>
          <w:divBdr>
            <w:top w:val="none" w:sz="0" w:space="0" w:color="auto"/>
            <w:left w:val="none" w:sz="0" w:space="0" w:color="auto"/>
            <w:bottom w:val="none" w:sz="0" w:space="0" w:color="auto"/>
            <w:right w:val="none" w:sz="0" w:space="0" w:color="auto"/>
          </w:divBdr>
          <w:divsChild>
            <w:div w:id="1915703647">
              <w:marLeft w:val="0"/>
              <w:marRight w:val="0"/>
              <w:marTop w:val="0"/>
              <w:marBottom w:val="180"/>
              <w:divBdr>
                <w:top w:val="none" w:sz="0" w:space="0" w:color="auto"/>
                <w:left w:val="none" w:sz="0" w:space="0" w:color="auto"/>
                <w:bottom w:val="none" w:sz="0" w:space="0" w:color="auto"/>
                <w:right w:val="none" w:sz="0" w:space="0" w:color="auto"/>
              </w:divBdr>
            </w:div>
          </w:divsChild>
        </w:div>
        <w:div w:id="715591400">
          <w:marLeft w:val="0"/>
          <w:marRight w:val="0"/>
          <w:marTop w:val="0"/>
          <w:marBottom w:val="0"/>
          <w:divBdr>
            <w:top w:val="none" w:sz="0" w:space="0" w:color="auto"/>
            <w:left w:val="none" w:sz="0" w:space="0" w:color="auto"/>
            <w:bottom w:val="none" w:sz="0" w:space="0" w:color="auto"/>
            <w:right w:val="none" w:sz="0" w:space="0" w:color="auto"/>
          </w:divBdr>
          <w:divsChild>
            <w:div w:id="965432746">
              <w:marLeft w:val="0"/>
              <w:marRight w:val="0"/>
              <w:marTop w:val="0"/>
              <w:marBottom w:val="0"/>
              <w:divBdr>
                <w:top w:val="none" w:sz="0" w:space="0" w:color="auto"/>
                <w:left w:val="none" w:sz="0" w:space="0" w:color="auto"/>
                <w:bottom w:val="none" w:sz="0" w:space="0" w:color="auto"/>
                <w:right w:val="none" w:sz="0" w:space="0" w:color="auto"/>
              </w:divBdr>
              <w:divsChild>
                <w:div w:id="721564807">
                  <w:marLeft w:val="0"/>
                  <w:marRight w:val="0"/>
                  <w:marTop w:val="0"/>
                  <w:marBottom w:val="0"/>
                  <w:divBdr>
                    <w:top w:val="none" w:sz="0" w:space="0" w:color="auto"/>
                    <w:left w:val="none" w:sz="0" w:space="0" w:color="auto"/>
                    <w:bottom w:val="none" w:sz="0" w:space="0" w:color="auto"/>
                    <w:right w:val="none" w:sz="0" w:space="0" w:color="auto"/>
                  </w:divBdr>
                  <w:divsChild>
                    <w:div w:id="115352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541436">
              <w:marLeft w:val="0"/>
              <w:marRight w:val="0"/>
              <w:marTop w:val="0"/>
              <w:marBottom w:val="0"/>
              <w:divBdr>
                <w:top w:val="none" w:sz="0" w:space="0" w:color="auto"/>
                <w:left w:val="none" w:sz="0" w:space="0" w:color="auto"/>
                <w:bottom w:val="none" w:sz="0" w:space="0" w:color="auto"/>
                <w:right w:val="none" w:sz="0" w:space="0" w:color="auto"/>
              </w:divBdr>
              <w:divsChild>
                <w:div w:id="110827103">
                  <w:marLeft w:val="0"/>
                  <w:marRight w:val="0"/>
                  <w:marTop w:val="0"/>
                  <w:marBottom w:val="0"/>
                  <w:divBdr>
                    <w:top w:val="none" w:sz="0" w:space="0" w:color="auto"/>
                    <w:left w:val="none" w:sz="0" w:space="0" w:color="auto"/>
                    <w:bottom w:val="none" w:sz="0" w:space="0" w:color="auto"/>
                    <w:right w:val="none" w:sz="0" w:space="0" w:color="auto"/>
                  </w:divBdr>
                  <w:divsChild>
                    <w:div w:id="72901934">
                      <w:marLeft w:val="0"/>
                      <w:marRight w:val="0"/>
                      <w:marTop w:val="0"/>
                      <w:marBottom w:val="0"/>
                      <w:divBdr>
                        <w:top w:val="none" w:sz="0" w:space="0" w:color="auto"/>
                        <w:left w:val="none" w:sz="0" w:space="0" w:color="auto"/>
                        <w:bottom w:val="none" w:sz="0" w:space="0" w:color="auto"/>
                        <w:right w:val="none" w:sz="0" w:space="0" w:color="auto"/>
                      </w:divBdr>
                      <w:divsChild>
                        <w:div w:id="200753263">
                          <w:marLeft w:val="0"/>
                          <w:marRight w:val="0"/>
                          <w:marTop w:val="0"/>
                          <w:marBottom w:val="0"/>
                          <w:divBdr>
                            <w:top w:val="none" w:sz="0" w:space="0" w:color="auto"/>
                            <w:left w:val="none" w:sz="0" w:space="0" w:color="auto"/>
                            <w:bottom w:val="none" w:sz="0" w:space="0" w:color="auto"/>
                            <w:right w:val="none" w:sz="0" w:space="0" w:color="auto"/>
                          </w:divBdr>
                          <w:divsChild>
                            <w:div w:id="123164510">
                              <w:marLeft w:val="0"/>
                              <w:marRight w:val="0"/>
                              <w:marTop w:val="0"/>
                              <w:marBottom w:val="0"/>
                              <w:divBdr>
                                <w:top w:val="none" w:sz="0" w:space="0" w:color="auto"/>
                                <w:left w:val="none" w:sz="0" w:space="0" w:color="auto"/>
                                <w:bottom w:val="none" w:sz="0" w:space="0" w:color="auto"/>
                                <w:right w:val="none" w:sz="0" w:space="0" w:color="auto"/>
                              </w:divBdr>
                              <w:divsChild>
                                <w:div w:id="175271413">
                                  <w:marLeft w:val="0"/>
                                  <w:marRight w:val="0"/>
                                  <w:marTop w:val="0"/>
                                  <w:marBottom w:val="0"/>
                                  <w:divBdr>
                                    <w:top w:val="none" w:sz="0" w:space="0" w:color="auto"/>
                                    <w:left w:val="none" w:sz="0" w:space="0" w:color="auto"/>
                                    <w:bottom w:val="none" w:sz="0" w:space="0" w:color="auto"/>
                                    <w:right w:val="none" w:sz="0" w:space="0" w:color="auto"/>
                                  </w:divBdr>
                                  <w:divsChild>
                                    <w:div w:id="1907837322">
                                      <w:marLeft w:val="0"/>
                                      <w:marRight w:val="0"/>
                                      <w:marTop w:val="0"/>
                                      <w:marBottom w:val="0"/>
                                      <w:divBdr>
                                        <w:top w:val="none" w:sz="0" w:space="0" w:color="auto"/>
                                        <w:left w:val="none" w:sz="0" w:space="0" w:color="auto"/>
                                        <w:bottom w:val="none" w:sz="0" w:space="0" w:color="auto"/>
                                        <w:right w:val="none" w:sz="0" w:space="0" w:color="auto"/>
                                      </w:divBdr>
                                    </w:div>
                                    <w:div w:id="1276982277">
                                      <w:marLeft w:val="0"/>
                                      <w:marRight w:val="0"/>
                                      <w:marTop w:val="0"/>
                                      <w:marBottom w:val="0"/>
                                      <w:divBdr>
                                        <w:top w:val="none" w:sz="0" w:space="0" w:color="auto"/>
                                        <w:left w:val="none" w:sz="0" w:space="0" w:color="auto"/>
                                        <w:bottom w:val="none" w:sz="0" w:space="0" w:color="auto"/>
                                        <w:right w:val="none" w:sz="0" w:space="0" w:color="auto"/>
                                      </w:divBdr>
                                    </w:div>
                                    <w:div w:id="397049578">
                                      <w:marLeft w:val="0"/>
                                      <w:marRight w:val="0"/>
                                      <w:marTop w:val="0"/>
                                      <w:marBottom w:val="90"/>
                                      <w:divBdr>
                                        <w:top w:val="none" w:sz="0" w:space="0" w:color="auto"/>
                                        <w:left w:val="none" w:sz="0" w:space="0" w:color="auto"/>
                                        <w:bottom w:val="none" w:sz="0" w:space="0" w:color="auto"/>
                                        <w:right w:val="none" w:sz="0" w:space="0" w:color="auto"/>
                                      </w:divBdr>
                                      <w:divsChild>
                                        <w:div w:id="1216353752">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402750224">
                              <w:marLeft w:val="0"/>
                              <w:marRight w:val="0"/>
                              <w:marTop w:val="0"/>
                              <w:marBottom w:val="90"/>
                              <w:divBdr>
                                <w:top w:val="none" w:sz="0" w:space="0" w:color="auto"/>
                                <w:left w:val="none" w:sz="0" w:space="0" w:color="auto"/>
                                <w:bottom w:val="none" w:sz="0" w:space="0" w:color="auto"/>
                                <w:right w:val="none" w:sz="0" w:space="0" w:color="auto"/>
                              </w:divBdr>
                              <w:divsChild>
                                <w:div w:id="200021377">
                                  <w:marLeft w:val="0"/>
                                  <w:marRight w:val="0"/>
                                  <w:marTop w:val="0"/>
                                  <w:marBottom w:val="0"/>
                                  <w:divBdr>
                                    <w:top w:val="single" w:sz="6" w:space="5" w:color="DCDCDC"/>
                                    <w:left w:val="none" w:sz="0" w:space="0" w:color="auto"/>
                                    <w:bottom w:val="none" w:sz="0" w:space="0" w:color="auto"/>
                                    <w:right w:val="none" w:sz="0" w:space="0" w:color="auto"/>
                                  </w:divBdr>
                                </w:div>
                                <w:div w:id="1083793710">
                                  <w:marLeft w:val="0"/>
                                  <w:marRight w:val="0"/>
                                  <w:marTop w:val="0"/>
                                  <w:marBottom w:val="0"/>
                                  <w:divBdr>
                                    <w:top w:val="single" w:sz="6" w:space="0" w:color="DCDCDC"/>
                                    <w:left w:val="none" w:sz="0" w:space="0" w:color="auto"/>
                                    <w:bottom w:val="none" w:sz="0" w:space="0" w:color="auto"/>
                                    <w:right w:val="none" w:sz="0" w:space="0" w:color="auto"/>
                                  </w:divBdr>
                                  <w:divsChild>
                                    <w:div w:id="1726022184">
                                      <w:marLeft w:val="0"/>
                                      <w:marRight w:val="0"/>
                                      <w:marTop w:val="0"/>
                                      <w:marBottom w:val="0"/>
                                      <w:divBdr>
                                        <w:top w:val="none" w:sz="0" w:space="0" w:color="auto"/>
                                        <w:left w:val="none" w:sz="0" w:space="0" w:color="auto"/>
                                        <w:bottom w:val="none" w:sz="0" w:space="0" w:color="auto"/>
                                        <w:right w:val="none" w:sz="0" w:space="0" w:color="auto"/>
                                      </w:divBdr>
                                      <w:divsChild>
                                        <w:div w:id="123085155">
                                          <w:marLeft w:val="0"/>
                                          <w:marRight w:val="0"/>
                                          <w:marTop w:val="0"/>
                                          <w:marBottom w:val="0"/>
                                          <w:divBdr>
                                            <w:top w:val="none" w:sz="0" w:space="0" w:color="auto"/>
                                            <w:left w:val="none" w:sz="0" w:space="0" w:color="auto"/>
                                            <w:bottom w:val="none" w:sz="0" w:space="0" w:color="auto"/>
                                            <w:right w:val="none" w:sz="0" w:space="0" w:color="auto"/>
                                          </w:divBdr>
                                          <w:divsChild>
                                            <w:div w:id="1989167483">
                                              <w:marLeft w:val="0"/>
                                              <w:marRight w:val="0"/>
                                              <w:marTop w:val="0"/>
                                              <w:marBottom w:val="0"/>
                                              <w:divBdr>
                                                <w:top w:val="none" w:sz="0" w:space="0" w:color="auto"/>
                                                <w:left w:val="none" w:sz="0" w:space="0" w:color="auto"/>
                                                <w:bottom w:val="none" w:sz="0" w:space="0" w:color="auto"/>
                                                <w:right w:val="none" w:sz="0" w:space="0" w:color="auto"/>
                                              </w:divBdr>
                                              <w:divsChild>
                                                <w:div w:id="28851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3828690">
                      <w:marLeft w:val="0"/>
                      <w:marRight w:val="0"/>
                      <w:marTop w:val="0"/>
                      <w:marBottom w:val="0"/>
                      <w:divBdr>
                        <w:top w:val="none" w:sz="0" w:space="0" w:color="auto"/>
                        <w:left w:val="none" w:sz="0" w:space="0" w:color="auto"/>
                        <w:bottom w:val="none" w:sz="0" w:space="0" w:color="auto"/>
                        <w:right w:val="none" w:sz="0" w:space="0" w:color="auto"/>
                      </w:divBdr>
                      <w:divsChild>
                        <w:div w:id="2108232574">
                          <w:marLeft w:val="0"/>
                          <w:marRight w:val="0"/>
                          <w:marTop w:val="0"/>
                          <w:marBottom w:val="0"/>
                          <w:divBdr>
                            <w:top w:val="none" w:sz="0" w:space="0" w:color="auto"/>
                            <w:left w:val="none" w:sz="0" w:space="0" w:color="auto"/>
                            <w:bottom w:val="none" w:sz="0" w:space="0" w:color="auto"/>
                            <w:right w:val="none" w:sz="0" w:space="0" w:color="auto"/>
                          </w:divBdr>
                          <w:divsChild>
                            <w:div w:id="288359491">
                              <w:marLeft w:val="0"/>
                              <w:marRight w:val="0"/>
                              <w:marTop w:val="0"/>
                              <w:marBottom w:val="0"/>
                              <w:divBdr>
                                <w:top w:val="none" w:sz="0" w:space="0" w:color="auto"/>
                                <w:left w:val="none" w:sz="0" w:space="0" w:color="auto"/>
                                <w:bottom w:val="none" w:sz="0" w:space="0" w:color="auto"/>
                                <w:right w:val="none" w:sz="0" w:space="0" w:color="auto"/>
                              </w:divBdr>
                              <w:divsChild>
                                <w:div w:id="1406341152">
                                  <w:marLeft w:val="0"/>
                                  <w:marRight w:val="0"/>
                                  <w:marTop w:val="0"/>
                                  <w:marBottom w:val="0"/>
                                  <w:divBdr>
                                    <w:top w:val="none" w:sz="0" w:space="0" w:color="auto"/>
                                    <w:left w:val="none" w:sz="0" w:space="0" w:color="auto"/>
                                    <w:bottom w:val="none" w:sz="0" w:space="0" w:color="auto"/>
                                    <w:right w:val="none" w:sz="0" w:space="0" w:color="auto"/>
                                  </w:divBdr>
                                  <w:divsChild>
                                    <w:div w:id="753669764">
                                      <w:marLeft w:val="0"/>
                                      <w:marRight w:val="0"/>
                                      <w:marTop w:val="0"/>
                                      <w:marBottom w:val="0"/>
                                      <w:divBdr>
                                        <w:top w:val="none" w:sz="0" w:space="0" w:color="auto"/>
                                        <w:left w:val="none" w:sz="0" w:space="0" w:color="auto"/>
                                        <w:bottom w:val="none" w:sz="0" w:space="0" w:color="auto"/>
                                        <w:right w:val="none" w:sz="0" w:space="0" w:color="auto"/>
                                      </w:divBdr>
                                      <w:divsChild>
                                        <w:div w:id="1205292080">
                                          <w:marLeft w:val="0"/>
                                          <w:marRight w:val="0"/>
                                          <w:marTop w:val="0"/>
                                          <w:marBottom w:val="0"/>
                                          <w:divBdr>
                                            <w:top w:val="none" w:sz="0" w:space="0" w:color="auto"/>
                                            <w:left w:val="none" w:sz="0" w:space="0" w:color="auto"/>
                                            <w:bottom w:val="none" w:sz="0" w:space="0" w:color="auto"/>
                                            <w:right w:val="none" w:sz="0" w:space="0" w:color="auto"/>
                                          </w:divBdr>
                                        </w:div>
                                        <w:div w:id="855774577">
                                          <w:marLeft w:val="0"/>
                                          <w:marRight w:val="0"/>
                                          <w:marTop w:val="0"/>
                                          <w:marBottom w:val="0"/>
                                          <w:divBdr>
                                            <w:top w:val="none" w:sz="0" w:space="0" w:color="auto"/>
                                            <w:left w:val="none" w:sz="0" w:space="0" w:color="auto"/>
                                            <w:bottom w:val="none" w:sz="0" w:space="0" w:color="auto"/>
                                            <w:right w:val="none" w:sz="0" w:space="0" w:color="auto"/>
                                          </w:divBdr>
                                          <w:divsChild>
                                            <w:div w:id="2012680412">
                                              <w:marLeft w:val="0"/>
                                              <w:marRight w:val="0"/>
                                              <w:marTop w:val="0"/>
                                              <w:marBottom w:val="0"/>
                                              <w:divBdr>
                                                <w:top w:val="none" w:sz="0" w:space="0" w:color="auto"/>
                                                <w:left w:val="none" w:sz="0" w:space="0" w:color="auto"/>
                                                <w:bottom w:val="none" w:sz="0" w:space="0" w:color="auto"/>
                                                <w:right w:val="none" w:sz="0" w:space="0" w:color="auto"/>
                                              </w:divBdr>
                                              <w:divsChild>
                                                <w:div w:id="1570143444">
                                                  <w:marLeft w:val="0"/>
                                                  <w:marRight w:val="0"/>
                                                  <w:marTop w:val="0"/>
                                                  <w:marBottom w:val="0"/>
                                                  <w:divBdr>
                                                    <w:top w:val="none" w:sz="0" w:space="0" w:color="auto"/>
                                                    <w:left w:val="none" w:sz="0" w:space="0" w:color="auto"/>
                                                    <w:bottom w:val="none" w:sz="0" w:space="0" w:color="auto"/>
                                                    <w:right w:val="none" w:sz="0" w:space="0" w:color="auto"/>
                                                  </w:divBdr>
                                                </w:div>
                                              </w:divsChild>
                                            </w:div>
                                            <w:div w:id="1761482818">
                                              <w:marLeft w:val="0"/>
                                              <w:marRight w:val="0"/>
                                              <w:marTop w:val="0"/>
                                              <w:marBottom w:val="0"/>
                                              <w:divBdr>
                                                <w:top w:val="none" w:sz="0" w:space="0" w:color="auto"/>
                                                <w:left w:val="none" w:sz="0" w:space="0" w:color="auto"/>
                                                <w:bottom w:val="none" w:sz="0" w:space="0" w:color="auto"/>
                                                <w:right w:val="none" w:sz="0" w:space="0" w:color="auto"/>
                                              </w:divBdr>
                                              <w:divsChild>
                                                <w:div w:id="147829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174087">
                                  <w:marLeft w:val="0"/>
                                  <w:marRight w:val="0"/>
                                  <w:marTop w:val="0"/>
                                  <w:marBottom w:val="0"/>
                                  <w:divBdr>
                                    <w:top w:val="none" w:sz="0" w:space="0" w:color="auto"/>
                                    <w:left w:val="none" w:sz="0" w:space="0" w:color="auto"/>
                                    <w:bottom w:val="none" w:sz="0" w:space="0" w:color="auto"/>
                                    <w:right w:val="none" w:sz="0" w:space="0" w:color="auto"/>
                                  </w:divBdr>
                                  <w:divsChild>
                                    <w:div w:id="222260320">
                                      <w:marLeft w:val="0"/>
                                      <w:marRight w:val="0"/>
                                      <w:marTop w:val="0"/>
                                      <w:marBottom w:val="0"/>
                                      <w:divBdr>
                                        <w:top w:val="none" w:sz="0" w:space="0" w:color="auto"/>
                                        <w:left w:val="none" w:sz="0" w:space="0" w:color="auto"/>
                                        <w:bottom w:val="none" w:sz="0" w:space="0" w:color="auto"/>
                                        <w:right w:val="none" w:sz="0" w:space="0" w:color="auto"/>
                                      </w:divBdr>
                                      <w:divsChild>
                                        <w:div w:id="413281310">
                                          <w:marLeft w:val="0"/>
                                          <w:marRight w:val="0"/>
                                          <w:marTop w:val="0"/>
                                          <w:marBottom w:val="0"/>
                                          <w:divBdr>
                                            <w:top w:val="none" w:sz="0" w:space="0" w:color="auto"/>
                                            <w:left w:val="none" w:sz="0" w:space="0" w:color="auto"/>
                                            <w:bottom w:val="none" w:sz="0" w:space="0" w:color="auto"/>
                                            <w:right w:val="none" w:sz="0" w:space="0" w:color="auto"/>
                                          </w:divBdr>
                                          <w:divsChild>
                                            <w:div w:id="66794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255742">
                                  <w:marLeft w:val="0"/>
                                  <w:marRight w:val="0"/>
                                  <w:marTop w:val="0"/>
                                  <w:marBottom w:val="0"/>
                                  <w:divBdr>
                                    <w:top w:val="none" w:sz="0" w:space="0" w:color="auto"/>
                                    <w:left w:val="none" w:sz="0" w:space="0" w:color="auto"/>
                                    <w:bottom w:val="none" w:sz="0" w:space="0" w:color="auto"/>
                                    <w:right w:val="none" w:sz="0" w:space="0" w:color="auto"/>
                                  </w:divBdr>
                                  <w:divsChild>
                                    <w:div w:id="138154488">
                                      <w:marLeft w:val="0"/>
                                      <w:marRight w:val="0"/>
                                      <w:marTop w:val="0"/>
                                      <w:marBottom w:val="0"/>
                                      <w:divBdr>
                                        <w:top w:val="none" w:sz="0" w:space="0" w:color="auto"/>
                                        <w:left w:val="none" w:sz="0" w:space="0" w:color="auto"/>
                                        <w:bottom w:val="none" w:sz="0" w:space="0" w:color="auto"/>
                                        <w:right w:val="none" w:sz="0" w:space="0" w:color="auto"/>
                                      </w:divBdr>
                                      <w:divsChild>
                                        <w:div w:id="574514044">
                                          <w:marLeft w:val="0"/>
                                          <w:marRight w:val="0"/>
                                          <w:marTop w:val="0"/>
                                          <w:marBottom w:val="0"/>
                                          <w:divBdr>
                                            <w:top w:val="none" w:sz="0" w:space="0" w:color="auto"/>
                                            <w:left w:val="none" w:sz="0" w:space="0" w:color="auto"/>
                                            <w:bottom w:val="none" w:sz="0" w:space="0" w:color="auto"/>
                                            <w:right w:val="none" w:sz="0" w:space="0" w:color="auto"/>
                                          </w:divBdr>
                                        </w:div>
                                        <w:div w:id="1034618684">
                                          <w:marLeft w:val="0"/>
                                          <w:marRight w:val="0"/>
                                          <w:marTop w:val="0"/>
                                          <w:marBottom w:val="0"/>
                                          <w:divBdr>
                                            <w:top w:val="none" w:sz="0" w:space="0" w:color="auto"/>
                                            <w:left w:val="none" w:sz="0" w:space="0" w:color="auto"/>
                                            <w:bottom w:val="none" w:sz="0" w:space="0" w:color="auto"/>
                                            <w:right w:val="none" w:sz="0" w:space="0" w:color="auto"/>
                                          </w:divBdr>
                                          <w:divsChild>
                                            <w:div w:id="2130273371">
                                              <w:marLeft w:val="0"/>
                                              <w:marRight w:val="0"/>
                                              <w:marTop w:val="0"/>
                                              <w:marBottom w:val="0"/>
                                              <w:divBdr>
                                                <w:top w:val="none" w:sz="0" w:space="0" w:color="auto"/>
                                                <w:left w:val="none" w:sz="0" w:space="0" w:color="auto"/>
                                                <w:bottom w:val="none" w:sz="0" w:space="0" w:color="auto"/>
                                                <w:right w:val="none" w:sz="0" w:space="0" w:color="auto"/>
                                              </w:divBdr>
                                              <w:divsChild>
                                                <w:div w:id="1233615513">
                                                  <w:marLeft w:val="0"/>
                                                  <w:marRight w:val="0"/>
                                                  <w:marTop w:val="0"/>
                                                  <w:marBottom w:val="0"/>
                                                  <w:divBdr>
                                                    <w:top w:val="none" w:sz="0" w:space="0" w:color="auto"/>
                                                    <w:left w:val="none" w:sz="0" w:space="0" w:color="auto"/>
                                                    <w:bottom w:val="none" w:sz="0" w:space="0" w:color="auto"/>
                                                    <w:right w:val="none" w:sz="0" w:space="0" w:color="auto"/>
                                                  </w:divBdr>
                                                </w:div>
                                              </w:divsChild>
                                            </w:div>
                                            <w:div w:id="1817453702">
                                              <w:marLeft w:val="0"/>
                                              <w:marRight w:val="0"/>
                                              <w:marTop w:val="0"/>
                                              <w:marBottom w:val="0"/>
                                              <w:divBdr>
                                                <w:top w:val="none" w:sz="0" w:space="0" w:color="auto"/>
                                                <w:left w:val="none" w:sz="0" w:space="0" w:color="auto"/>
                                                <w:bottom w:val="none" w:sz="0" w:space="0" w:color="auto"/>
                                                <w:right w:val="none" w:sz="0" w:space="0" w:color="auto"/>
                                              </w:divBdr>
                                              <w:divsChild>
                                                <w:div w:id="77135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1687902">
                                  <w:marLeft w:val="0"/>
                                  <w:marRight w:val="0"/>
                                  <w:marTop w:val="0"/>
                                  <w:marBottom w:val="0"/>
                                  <w:divBdr>
                                    <w:top w:val="none" w:sz="0" w:space="0" w:color="auto"/>
                                    <w:left w:val="none" w:sz="0" w:space="0" w:color="auto"/>
                                    <w:bottom w:val="none" w:sz="0" w:space="0" w:color="auto"/>
                                    <w:right w:val="none" w:sz="0" w:space="0" w:color="auto"/>
                                  </w:divBdr>
                                  <w:divsChild>
                                    <w:div w:id="633800666">
                                      <w:marLeft w:val="0"/>
                                      <w:marRight w:val="0"/>
                                      <w:marTop w:val="0"/>
                                      <w:marBottom w:val="0"/>
                                      <w:divBdr>
                                        <w:top w:val="none" w:sz="0" w:space="0" w:color="auto"/>
                                        <w:left w:val="none" w:sz="0" w:space="0" w:color="auto"/>
                                        <w:bottom w:val="none" w:sz="0" w:space="0" w:color="auto"/>
                                        <w:right w:val="none" w:sz="0" w:space="0" w:color="auto"/>
                                      </w:divBdr>
                                      <w:divsChild>
                                        <w:div w:id="1326283982">
                                          <w:marLeft w:val="0"/>
                                          <w:marRight w:val="0"/>
                                          <w:marTop w:val="0"/>
                                          <w:marBottom w:val="0"/>
                                          <w:divBdr>
                                            <w:top w:val="none" w:sz="0" w:space="0" w:color="auto"/>
                                            <w:left w:val="none" w:sz="0" w:space="0" w:color="auto"/>
                                            <w:bottom w:val="none" w:sz="0" w:space="0" w:color="auto"/>
                                            <w:right w:val="none" w:sz="0" w:space="0" w:color="auto"/>
                                          </w:divBdr>
                                          <w:divsChild>
                                            <w:div w:id="31873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gress.gov/bill/116th-congress/house-bill/7120" TargetMode="External"/><Relationship Id="rId13" Type="http://schemas.openxmlformats.org/officeDocument/2006/relationships/hyperlink" Target="https://www.newyorker.com/news/news-desk/how-police-union-power-helped-increase-abuses" TargetMode="External"/><Relationship Id="rId18" Type="http://schemas.openxmlformats.org/officeDocument/2006/relationships/hyperlink" Target="https://cops.usdoj.gov/pdf/taskforce/taskforce_finalreport.pdf" TargetMode="External"/><Relationship Id="rId3" Type="http://schemas.openxmlformats.org/officeDocument/2006/relationships/settings" Target="settings.xml"/><Relationship Id="rId7" Type="http://schemas.openxmlformats.org/officeDocument/2006/relationships/hyperlink" Target="https://www.theguardian.com/society/2021/mar/11/andrea-jenkins-first-black-transgender-woman-us-public-office-minneapolis-george-floyd" TargetMode="External"/><Relationship Id="rId12" Type="http://schemas.openxmlformats.org/officeDocument/2006/relationships/hyperlink" Target="https://www.vox.com/22373833/supreme-court-police-killings-homicide-derek-chauvin-graham-connor-shooting-fourth-amendment" TargetMode="External"/><Relationship Id="rId17" Type="http://schemas.openxmlformats.org/officeDocument/2006/relationships/hyperlink" Target="https://www.theguardian.com/us-news/minneapolis" TargetMode="External"/><Relationship Id="rId2" Type="http://schemas.openxmlformats.org/officeDocument/2006/relationships/styles" Target="styles.xml"/><Relationship Id="rId16" Type="http://schemas.openxmlformats.org/officeDocument/2006/relationships/hyperlink" Target="https://www.theguardian.com/us-news/2015/dec/31/the-counted-police-killings-2015-young-black-me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theguardian.com/us-news/george-floyd" TargetMode="External"/><Relationship Id="rId11" Type="http://schemas.openxmlformats.org/officeDocument/2006/relationships/hyperlink" Target="https://www.theguardian.com/us-news/2021/mar/30/derek-chauvin-trial-george-floyd-witness" TargetMode="External"/><Relationship Id="rId5" Type="http://schemas.openxmlformats.org/officeDocument/2006/relationships/hyperlink" Target="https://www.theguardian.com/profile/laughland-oliver" TargetMode="External"/><Relationship Id="rId15" Type="http://schemas.openxmlformats.org/officeDocument/2006/relationships/hyperlink" Target="https://www.theguardian.com/us-news/2021/apr/02/george-floyd-derek-chauvin-trial-police-chief-testimony" TargetMode="External"/><Relationship Id="rId10" Type="http://schemas.openxmlformats.org/officeDocument/2006/relationships/hyperlink" Target="https://www.theguardian.com/australia-news/2020/jun/02/hundreds-march-in-sydney-to-protest-against-indigenous-deaths-and-george-floyd-killin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heguardian.com/uk-news/2020/jun/08/the-fall-of-edward-colston-statue-bristol-it-didnt-even-take-long-about-four-tugs" TargetMode="External"/><Relationship Id="rId14" Type="http://schemas.openxmlformats.org/officeDocument/2006/relationships/hyperlink" Target="https://www.theguardian.com/us-news/2015/dec/31/ties-that-bind-conflicts-of-interest-police-killing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938</Words>
  <Characters>5161</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2021-05-01T16:44:00Z</dcterms:created>
  <dcterms:modified xsi:type="dcterms:W3CDTF">2021-05-01T16:56:00Z</dcterms:modified>
</cp:coreProperties>
</file>